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C54BAB" w14:textId="2DC9745F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0319F1" w:rsidRPr="008862BD" w14:paraId="50385814" w14:textId="77777777" w:rsidTr="00D055ED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490DA66C" w:rsidR="000319F1" w:rsidRPr="008862BD" w:rsidRDefault="000319F1" w:rsidP="000319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72AE65A8" w14:textId="30C38313" w:rsidR="000319F1" w:rsidRPr="008862BD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Nomina</w:t>
            </w:r>
          </w:p>
        </w:tc>
        <w:tc>
          <w:tcPr>
            <w:tcW w:w="2520" w:type="dxa"/>
            <w:shd w:val="clear" w:color="auto" w:fill="99CC00"/>
          </w:tcPr>
          <w:p w14:paraId="277ED5C5" w14:textId="54765F2D" w:rsidR="000319F1" w:rsidRPr="008862BD" w:rsidRDefault="000319F1" w:rsidP="000319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47DBA43B" w14:textId="47AF0D46" w:rsidR="000319F1" w:rsidRPr="000319F1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 w:rsidRPr="000319F1">
              <w:rPr>
                <w:b/>
                <w:bCs/>
              </w:rPr>
              <w:t>PR-MSL-DRH-UN-SEC-06</w:t>
            </w:r>
          </w:p>
        </w:tc>
      </w:tr>
      <w:tr w:rsidR="000319F1" w:rsidRPr="008862BD" w14:paraId="2C56D298" w14:textId="77777777" w:rsidTr="00D055ED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0319F1" w:rsidRPr="008862BD" w:rsidRDefault="000319F1" w:rsidP="000319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79E9E8DC" w14:textId="25401EA9" w:rsidR="000319F1" w:rsidRPr="006102CE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Emisión de Solvencia de Cargo  </w:t>
            </w:r>
          </w:p>
        </w:tc>
        <w:tc>
          <w:tcPr>
            <w:tcW w:w="2520" w:type="dxa"/>
            <w:shd w:val="clear" w:color="auto" w:fill="99CC00"/>
          </w:tcPr>
          <w:p w14:paraId="1D973077" w14:textId="3FD7CA3D" w:rsidR="000319F1" w:rsidRPr="008862BD" w:rsidRDefault="000319F1" w:rsidP="000319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4C2B187A" w14:textId="5D1ADD07" w:rsidR="000319F1" w:rsidRPr="008862BD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0319F1" w:rsidRPr="008862BD" w14:paraId="0E078C07" w14:textId="77777777" w:rsidTr="006102CE">
        <w:tc>
          <w:tcPr>
            <w:tcW w:w="4531" w:type="dxa"/>
            <w:gridSpan w:val="3"/>
            <w:shd w:val="clear" w:color="auto" w:fill="99CC00"/>
            <w:vAlign w:val="center"/>
          </w:tcPr>
          <w:p w14:paraId="4B67D8C7" w14:textId="621A4D2F" w:rsidR="000319F1" w:rsidRPr="008862BD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05D48EE3" w14:textId="222AE184" w:rsidR="000319F1" w:rsidRPr="00D055ED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5E982670" w14:textId="43C61BF2" w:rsidR="000319F1" w:rsidRPr="008862BD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0319F1" w:rsidRPr="008862BD" w14:paraId="64561F99" w14:textId="77777777" w:rsidTr="006102CE">
        <w:tc>
          <w:tcPr>
            <w:tcW w:w="4531" w:type="dxa"/>
            <w:gridSpan w:val="3"/>
            <w:shd w:val="clear" w:color="auto" w:fill="auto"/>
            <w:vAlign w:val="center"/>
          </w:tcPr>
          <w:p w14:paraId="2CEF96A6" w14:textId="7E731B85" w:rsidR="000319F1" w:rsidRDefault="000319F1" w:rsidP="000319F1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0D1C30E8" w:rsidR="000319F1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Municipal de Recursos Humanos</w:t>
            </w:r>
          </w:p>
          <w:p w14:paraId="10220D0F" w14:textId="6A327641" w:rsidR="000319F1" w:rsidRPr="006102CE" w:rsidRDefault="000319F1" w:rsidP="000319F1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702" w:type="dxa"/>
            <w:shd w:val="clear" w:color="auto" w:fill="auto"/>
          </w:tcPr>
          <w:p w14:paraId="0F04B9DA" w14:textId="77777777" w:rsidR="000319F1" w:rsidRPr="006102CE" w:rsidRDefault="000319F1" w:rsidP="000319F1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5512" w:type="dxa"/>
            <w:gridSpan w:val="2"/>
            <w:shd w:val="clear" w:color="auto" w:fill="auto"/>
          </w:tcPr>
          <w:p w14:paraId="56202310" w14:textId="77777777" w:rsidR="000319F1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52C5E62D" w:rsidR="000319F1" w:rsidRPr="006102CE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Unidad de Nomina</w:t>
            </w:r>
          </w:p>
        </w:tc>
      </w:tr>
      <w:tr w:rsidR="000319F1" w:rsidRPr="008862BD" w14:paraId="04865B05" w14:textId="77777777" w:rsidTr="00D055ED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0319F1" w:rsidRPr="008862BD" w:rsidRDefault="000319F1" w:rsidP="000319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4007A837" w14:textId="58856F4E" w:rsidR="000319F1" w:rsidRPr="008862BD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00CD2A50" w14:textId="6302387B" w:rsidR="000319F1" w:rsidRPr="008862BD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0D907B74" w14:textId="38AB786E" w:rsidR="000319F1" w:rsidRPr="008862BD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0319F1" w:rsidRPr="008862BD" w14:paraId="392098E8" w14:textId="77777777" w:rsidTr="00E75CA4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0319F1" w:rsidRPr="008862BD" w:rsidRDefault="000319F1" w:rsidP="000319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577" w:type="dxa"/>
            <w:gridSpan w:val="3"/>
            <w:vAlign w:val="center"/>
          </w:tcPr>
          <w:p w14:paraId="2DCEC136" w14:textId="28631E3F" w:rsidR="000319F1" w:rsidRPr="00275974" w:rsidRDefault="000319F1" w:rsidP="000319F1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Gricelda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Choxin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Curup </w:t>
            </w:r>
          </w:p>
        </w:tc>
        <w:tc>
          <w:tcPr>
            <w:tcW w:w="2520" w:type="dxa"/>
            <w:vMerge w:val="restart"/>
          </w:tcPr>
          <w:p w14:paraId="6FD70F34" w14:textId="32FB052C" w:rsidR="000319F1" w:rsidRPr="00275974" w:rsidRDefault="000319F1" w:rsidP="000319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4C666AA5" w14:textId="6A0E435E" w:rsidR="000319F1" w:rsidRPr="00686FD7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01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abril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0319F1" w:rsidRPr="008862BD" w14:paraId="3E46D96A" w14:textId="77777777" w:rsidTr="00D055E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0319F1" w:rsidRPr="008862BD" w:rsidRDefault="000319F1" w:rsidP="000319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A27393C" w14:textId="414FCF91" w:rsidR="000319F1" w:rsidRPr="00275974" w:rsidRDefault="000319F1" w:rsidP="000319F1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Coordinadora de Nominas</w:t>
            </w:r>
          </w:p>
        </w:tc>
        <w:tc>
          <w:tcPr>
            <w:tcW w:w="2520" w:type="dxa"/>
            <w:vMerge/>
          </w:tcPr>
          <w:p w14:paraId="5DCB8DFC" w14:textId="77777777" w:rsidR="000319F1" w:rsidRPr="00275974" w:rsidRDefault="000319F1" w:rsidP="000319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/>
          </w:tcPr>
          <w:p w14:paraId="1F0AC1E3" w14:textId="77777777" w:rsidR="000319F1" w:rsidRPr="008862BD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0319F1" w:rsidRPr="008862BD" w14:paraId="6982697F" w14:textId="77777777" w:rsidTr="00D055ED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0319F1" w:rsidRPr="008862BD" w:rsidRDefault="000319F1" w:rsidP="000319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242DEFB5" w14:textId="77777777" w:rsidR="000319F1" w:rsidRPr="00275974" w:rsidRDefault="000319F1" w:rsidP="000319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0" w:type="dxa"/>
            <w:shd w:val="clear" w:color="auto" w:fill="99CC00"/>
          </w:tcPr>
          <w:p w14:paraId="1151A974" w14:textId="77777777" w:rsidR="000319F1" w:rsidRPr="00275974" w:rsidRDefault="000319F1" w:rsidP="000319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shd w:val="clear" w:color="auto" w:fill="99CC00"/>
          </w:tcPr>
          <w:p w14:paraId="04DE918C" w14:textId="70451EEC" w:rsidR="000319F1" w:rsidRPr="008862BD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0319F1" w:rsidRPr="008862BD" w14:paraId="2D4EBC31" w14:textId="77777777" w:rsidTr="00E75CA4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0319F1" w:rsidRPr="008862BD" w:rsidRDefault="000319F1" w:rsidP="000319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DE99648" w14:textId="5D336B6D" w:rsidR="000319F1" w:rsidRPr="00275974" w:rsidRDefault="000319F1" w:rsidP="000319F1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Dora Luz Urrutia Sarmiento </w:t>
            </w:r>
          </w:p>
        </w:tc>
        <w:tc>
          <w:tcPr>
            <w:tcW w:w="2520" w:type="dxa"/>
            <w:vMerge w:val="restart"/>
          </w:tcPr>
          <w:p w14:paraId="05373781" w14:textId="77777777" w:rsidR="000319F1" w:rsidRPr="00275974" w:rsidRDefault="000319F1" w:rsidP="000319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B6EF774" w14:textId="7E83F8D0" w:rsidR="000319F1" w:rsidRPr="00275974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  <w:r w:rsidRPr="00387A7C">
              <w:rPr>
                <w:rFonts w:ascii="Century Gothic" w:hAnsi="Century Gothic"/>
                <w:b/>
                <w:bCs/>
                <w:sz w:val="24"/>
                <w:szCs w:val="24"/>
              </w:rPr>
              <w:t>07 de abril 2025</w:t>
            </w:r>
          </w:p>
        </w:tc>
      </w:tr>
      <w:tr w:rsidR="000319F1" w:rsidRPr="008862BD" w14:paraId="4B419F3C" w14:textId="77777777" w:rsidTr="00D055ED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0319F1" w:rsidRPr="008862BD" w:rsidRDefault="000319F1" w:rsidP="000319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E300590" w14:textId="60E67235" w:rsidR="000319F1" w:rsidRPr="00275974" w:rsidRDefault="000319F1" w:rsidP="000319F1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2520" w:type="dxa"/>
            <w:vMerge/>
          </w:tcPr>
          <w:p w14:paraId="5352479E" w14:textId="77777777" w:rsidR="000319F1" w:rsidRPr="00275974" w:rsidRDefault="000319F1" w:rsidP="000319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/>
          </w:tcPr>
          <w:p w14:paraId="0835AB25" w14:textId="77777777" w:rsidR="000319F1" w:rsidRPr="008862BD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0319F1" w:rsidRPr="008862BD" w14:paraId="7D0663BA" w14:textId="77777777" w:rsidTr="00D055ED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0319F1" w:rsidRPr="008862BD" w:rsidRDefault="000319F1" w:rsidP="000319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B8BF674" w14:textId="5F4056BB" w:rsidR="000319F1" w:rsidRPr="00275974" w:rsidRDefault="000319F1" w:rsidP="000319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0" w:type="dxa"/>
            <w:shd w:val="clear" w:color="auto" w:fill="99CC00"/>
          </w:tcPr>
          <w:p w14:paraId="737AA524" w14:textId="77777777" w:rsidR="000319F1" w:rsidRPr="00275974" w:rsidRDefault="000319F1" w:rsidP="000319F1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shd w:val="clear" w:color="auto" w:fill="99CC00"/>
          </w:tcPr>
          <w:p w14:paraId="431E5096" w14:textId="2F1FC601" w:rsidR="000319F1" w:rsidRPr="008862BD" w:rsidRDefault="000319F1" w:rsidP="000319F1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6D4B05" w:rsidRPr="008862BD" w14:paraId="007C3FEF" w14:textId="77777777" w:rsidTr="00D055E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6D4B05" w:rsidRPr="008862BD" w:rsidRDefault="006D4B05" w:rsidP="006D4B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0597B8EB" w14:textId="12E5E563" w:rsidR="006D4B05" w:rsidRPr="00275974" w:rsidRDefault="006D4B05" w:rsidP="006D4B05">
            <w:pPr>
              <w:rPr>
                <w:rFonts w:ascii="Century Gothic" w:hAnsi="Century Gothic"/>
                <w:b/>
                <w:bCs/>
              </w:rPr>
            </w:pPr>
            <w:r w:rsidRPr="00017367">
              <w:rPr>
                <w:rFonts w:ascii="Century Gothic" w:hAnsi="Century Gothic"/>
                <w:b/>
                <w:bCs/>
                <w:sz w:val="24"/>
              </w:rPr>
              <w:t>Lic. Yener Haroldo Plaza Natareno</w:t>
            </w:r>
          </w:p>
        </w:tc>
        <w:tc>
          <w:tcPr>
            <w:tcW w:w="2520" w:type="dxa"/>
            <w:vMerge w:val="restart"/>
          </w:tcPr>
          <w:p w14:paraId="289DD31C" w14:textId="77777777" w:rsidR="006D4B05" w:rsidRPr="00275974" w:rsidRDefault="006D4B05" w:rsidP="006D4B0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49238087" w14:textId="77777777" w:rsidR="006D4B05" w:rsidRPr="00275974" w:rsidRDefault="006D4B05" w:rsidP="006D4B05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6D4B05" w:rsidRPr="008862BD" w14:paraId="54DFABBF" w14:textId="77777777" w:rsidTr="00D055E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6D4B05" w:rsidRPr="008862BD" w:rsidRDefault="006D4B05" w:rsidP="006D4B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D3250AC" w14:textId="189DB486" w:rsidR="006D4B05" w:rsidRPr="008862BD" w:rsidRDefault="006D4B05" w:rsidP="006D4B05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48"/>
                <w:lang w:val="en-US"/>
              </w:rPr>
              <w:t>Alcalde Municipal</w:t>
            </w:r>
          </w:p>
        </w:tc>
        <w:tc>
          <w:tcPr>
            <w:tcW w:w="2520" w:type="dxa"/>
            <w:vMerge/>
          </w:tcPr>
          <w:p w14:paraId="0E4DDCFC" w14:textId="77777777" w:rsidR="006D4B05" w:rsidRPr="008862BD" w:rsidRDefault="006D4B05" w:rsidP="006D4B05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2992" w:type="dxa"/>
            <w:vMerge/>
          </w:tcPr>
          <w:p w14:paraId="5C2364D2" w14:textId="77777777" w:rsidR="006D4B05" w:rsidRPr="008862BD" w:rsidRDefault="006D4B05" w:rsidP="006D4B05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2B2519" w:rsidRDefault="00615417" w:rsidP="000319F1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B782E8B" w14:textId="5B28C8B7" w:rsidR="002B2519" w:rsidRDefault="009C3CF2" w:rsidP="007B1D01">
      <w:pPr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Dar cumplimiento con el pago de las prestaciones de ley</w:t>
      </w:r>
      <w:r w:rsidR="004238C2">
        <w:rPr>
          <w:rFonts w:ascii="Century Gothic" w:hAnsi="Century Gothic"/>
          <w:sz w:val="24"/>
          <w:szCs w:val="24"/>
        </w:rPr>
        <w:t>.</w:t>
      </w:r>
    </w:p>
    <w:p w14:paraId="47AE07E8" w14:textId="5516029C" w:rsidR="002C793B" w:rsidRPr="008862BD" w:rsidRDefault="007D33A0" w:rsidP="000319F1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0319F1" w:rsidRDefault="005831A0" w:rsidP="000319F1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734F53D6" w14:textId="77777777" w:rsidR="005831A0" w:rsidRPr="000319F1" w:rsidRDefault="005831A0" w:rsidP="000319F1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>Código Municipal, Decreto 12-2012</w:t>
      </w:r>
    </w:p>
    <w:p w14:paraId="3142713B" w14:textId="77777777" w:rsidR="005831A0" w:rsidRPr="000319F1" w:rsidRDefault="005831A0" w:rsidP="000319F1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 xml:space="preserve">Código de Trabajo, Decreto 1441 </w:t>
      </w:r>
    </w:p>
    <w:p w14:paraId="00BC00C8" w14:textId="5CFEB85A" w:rsidR="002B2519" w:rsidRPr="000319F1" w:rsidRDefault="002B2519" w:rsidP="000319F1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 xml:space="preserve">Ley de Servicio Civil Municipal, Decreto 1-87 </w:t>
      </w:r>
    </w:p>
    <w:p w14:paraId="32F33F52" w14:textId="6A867678" w:rsidR="005831A0" w:rsidRPr="000319F1" w:rsidRDefault="005831A0" w:rsidP="000319F1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>Ley Orgánica de la Contraloría General de Cuentas, Decreto 31-2002</w:t>
      </w:r>
    </w:p>
    <w:p w14:paraId="30875130" w14:textId="52425D9A" w:rsidR="005831A0" w:rsidRPr="000319F1" w:rsidRDefault="005831A0" w:rsidP="000319F1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 xml:space="preserve">Ley de Probidad y Responsabilidades de </w:t>
      </w:r>
      <w:proofErr w:type="gramStart"/>
      <w:r w:rsidRPr="000319F1">
        <w:rPr>
          <w:rFonts w:ascii="Century Gothic" w:hAnsi="Century Gothic"/>
          <w:sz w:val="24"/>
          <w:szCs w:val="24"/>
        </w:rPr>
        <w:t>Funcionarios</w:t>
      </w:r>
      <w:proofErr w:type="gramEnd"/>
      <w:r w:rsidRPr="000319F1">
        <w:rPr>
          <w:rFonts w:ascii="Century Gothic" w:hAnsi="Century Gothic"/>
          <w:sz w:val="24"/>
          <w:szCs w:val="24"/>
        </w:rPr>
        <w:t xml:space="preserve"> y Empleados Públicos </w:t>
      </w:r>
    </w:p>
    <w:p w14:paraId="437BD5E6" w14:textId="570DBB81" w:rsidR="005831A0" w:rsidRPr="000319F1" w:rsidRDefault="005831A0" w:rsidP="000319F1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0319F1" w:rsidRDefault="005831A0" w:rsidP="000319F1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>Normas de Control Interno de la Contraloría General de Cuentas</w:t>
      </w:r>
    </w:p>
    <w:p w14:paraId="449AE3C1" w14:textId="7B06012F" w:rsidR="005831A0" w:rsidRPr="000319F1" w:rsidRDefault="005831A0" w:rsidP="000319F1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>Reglamento Interno de Personal Municipal de la Municipalidad de San Lucas Sacatepéquez</w:t>
      </w:r>
    </w:p>
    <w:p w14:paraId="30686235" w14:textId="5A8F8727" w:rsidR="00F66A8A" w:rsidRPr="000319F1" w:rsidRDefault="00F66A8A" w:rsidP="000319F1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 xml:space="preserve">Tabla de Evaluación del Comité de Recursos Humanos, Punto </w:t>
      </w:r>
      <w:r w:rsidR="005E0B75" w:rsidRPr="000319F1">
        <w:rPr>
          <w:rFonts w:ascii="Century Gothic" w:hAnsi="Century Gothic"/>
          <w:sz w:val="24"/>
          <w:szCs w:val="24"/>
        </w:rPr>
        <w:t>10</w:t>
      </w:r>
      <w:r w:rsidR="005E0B75" w:rsidRPr="000319F1">
        <w:rPr>
          <w:rFonts w:ascii="Calibri" w:hAnsi="Calibri" w:cs="Calibri"/>
          <w:sz w:val="24"/>
          <w:szCs w:val="24"/>
        </w:rPr>
        <w:t>°</w:t>
      </w:r>
      <w:r w:rsidR="005E0B75" w:rsidRPr="000319F1">
        <w:rPr>
          <w:rFonts w:ascii="Century Gothic" w:hAnsi="Century Gothic"/>
          <w:sz w:val="24"/>
          <w:szCs w:val="24"/>
        </w:rPr>
        <w:t xml:space="preserve"> </w:t>
      </w:r>
      <w:r w:rsidRPr="000319F1">
        <w:rPr>
          <w:rFonts w:ascii="Century Gothic" w:hAnsi="Century Gothic"/>
          <w:sz w:val="24"/>
          <w:szCs w:val="24"/>
        </w:rPr>
        <w:t>de</w:t>
      </w:r>
      <w:r w:rsidR="005E0B75" w:rsidRPr="000319F1">
        <w:rPr>
          <w:rFonts w:ascii="Century Gothic" w:hAnsi="Century Gothic"/>
          <w:sz w:val="24"/>
          <w:szCs w:val="24"/>
        </w:rPr>
        <w:t>l</w:t>
      </w:r>
      <w:r w:rsidRPr="000319F1">
        <w:rPr>
          <w:rFonts w:ascii="Century Gothic" w:hAnsi="Century Gothic"/>
          <w:sz w:val="24"/>
          <w:szCs w:val="24"/>
        </w:rPr>
        <w:t xml:space="preserve"> Acta </w:t>
      </w:r>
      <w:r w:rsidR="005E0B75" w:rsidRPr="000319F1">
        <w:rPr>
          <w:rFonts w:ascii="Century Gothic" w:hAnsi="Century Gothic"/>
          <w:sz w:val="24"/>
          <w:szCs w:val="24"/>
        </w:rPr>
        <w:t>70-2021</w:t>
      </w:r>
      <w:r w:rsidRPr="000319F1">
        <w:rPr>
          <w:rFonts w:ascii="Century Gothic" w:hAnsi="Century Gothic"/>
          <w:sz w:val="24"/>
          <w:szCs w:val="24"/>
        </w:rPr>
        <w:t xml:space="preserve"> de Concejo Municipal </w:t>
      </w:r>
    </w:p>
    <w:p w14:paraId="0B2696BA" w14:textId="30AF4012" w:rsidR="00357D49" w:rsidRPr="000319F1" w:rsidRDefault="00357D49" w:rsidP="000319F1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>Manual de Funciones, Organización y Puestos de la Municipalidad de San Lucas Sacatepéquez</w:t>
      </w:r>
    </w:p>
    <w:p w14:paraId="4E39C676" w14:textId="33DBB80E" w:rsidR="00357D49" w:rsidRPr="000319F1" w:rsidRDefault="00357D49" w:rsidP="000319F1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 xml:space="preserve">Presupuesto de Ingresos y Egresos de la Municipalidad de San Lucas Sacatepéquez </w:t>
      </w:r>
    </w:p>
    <w:p w14:paraId="5B36B6AD" w14:textId="77777777" w:rsidR="00E869D1" w:rsidRPr="000319F1" w:rsidRDefault="00E869D1" w:rsidP="000319F1">
      <w:pPr>
        <w:pStyle w:val="Prrafodelista"/>
        <w:numPr>
          <w:ilvl w:val="0"/>
          <w:numId w:val="7"/>
        </w:numPr>
        <w:jc w:val="both"/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>Manual de Clasificaciones Presupuestarias para el sector público de Guatemala</w:t>
      </w:r>
    </w:p>
    <w:p w14:paraId="0BC59647" w14:textId="77777777" w:rsidR="00082E98" w:rsidRDefault="00082E98" w:rsidP="000319F1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059D560" w14:textId="77777777" w:rsidR="00082E98" w:rsidRDefault="00082E98" w:rsidP="000319F1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6841BC5" w14:textId="77777777" w:rsidR="00082E98" w:rsidRDefault="00082E98" w:rsidP="000319F1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40EDB93" w14:textId="77777777" w:rsidR="00082E98" w:rsidRDefault="00082E98" w:rsidP="00082E98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8577914"/>
      <w:r w:rsidRPr="005D23E7">
        <w:rPr>
          <w:rFonts w:ascii="Century Gothic" w:hAnsi="Century Gothic"/>
          <w:b/>
          <w:bCs/>
          <w:sz w:val="36"/>
          <w:szCs w:val="36"/>
        </w:rPr>
        <w:lastRenderedPageBreak/>
        <w:t>Normas de aplicación internas</w:t>
      </w:r>
    </w:p>
    <w:bookmarkEnd w:id="0"/>
    <w:p w14:paraId="0472F659" w14:textId="77777777" w:rsidR="00082E98" w:rsidRDefault="00082E98" w:rsidP="000319F1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4F3A848" w14:textId="77777777" w:rsidR="00082E98" w:rsidRDefault="00082E98" w:rsidP="00082E98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528BA301" w14:textId="77777777" w:rsidR="00082E98" w:rsidRPr="000319F1" w:rsidRDefault="00082E98" w:rsidP="00082E98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 xml:space="preserve">Secretaria Municipal </w:t>
      </w:r>
    </w:p>
    <w:p w14:paraId="51F936D4" w14:textId="77777777" w:rsidR="00082E98" w:rsidRPr="000319F1" w:rsidRDefault="00082E98" w:rsidP="00082E98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 xml:space="preserve">Personal de la Dirección Municipal de Recursos Humanos </w:t>
      </w:r>
    </w:p>
    <w:p w14:paraId="60B93835" w14:textId="77777777" w:rsidR="00082E98" w:rsidRPr="000319F1" w:rsidRDefault="00082E98" w:rsidP="00082E98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 xml:space="preserve">Personal de la Dirección Municipal de Administración Financiera Integrada Municipal </w:t>
      </w:r>
    </w:p>
    <w:p w14:paraId="39C6D723" w14:textId="77777777" w:rsidR="00082E98" w:rsidRDefault="00082E98" w:rsidP="000319F1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9492191" w14:textId="3CAE3740" w:rsidR="00321E60" w:rsidRPr="000319F1" w:rsidRDefault="005831A0" w:rsidP="000319F1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0319F1">
        <w:rPr>
          <w:rFonts w:ascii="Century Gothic" w:hAnsi="Century Gothic"/>
          <w:b/>
          <w:bCs/>
          <w:sz w:val="36"/>
          <w:szCs w:val="36"/>
        </w:rPr>
        <w:t>Requisitos</w:t>
      </w:r>
    </w:p>
    <w:p w14:paraId="69F30C43" w14:textId="1A085176" w:rsidR="00936B42" w:rsidRPr="000319F1" w:rsidRDefault="00776802" w:rsidP="000319F1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>Solvencia de la Dirección a la que pertenecía</w:t>
      </w:r>
      <w:r w:rsidR="004238C2" w:rsidRPr="000319F1">
        <w:rPr>
          <w:rFonts w:ascii="Century Gothic" w:hAnsi="Century Gothic"/>
          <w:sz w:val="24"/>
          <w:szCs w:val="24"/>
        </w:rPr>
        <w:t>.</w:t>
      </w:r>
    </w:p>
    <w:p w14:paraId="7B65F03D" w14:textId="59D32D00" w:rsidR="00776802" w:rsidRPr="000319F1" w:rsidRDefault="00776802" w:rsidP="000319F1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>Solvencia de Inventarios</w:t>
      </w:r>
    </w:p>
    <w:p w14:paraId="21D3A2FA" w14:textId="77777777" w:rsidR="00776802" w:rsidRPr="000319F1" w:rsidRDefault="00776802" w:rsidP="000319F1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>Solvencia de Dirección de Informática</w:t>
      </w:r>
    </w:p>
    <w:p w14:paraId="5AA1E1EE" w14:textId="03796A79" w:rsidR="00776802" w:rsidRPr="000319F1" w:rsidRDefault="00776802" w:rsidP="000319F1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>Solvencia de la Dirección de Recursos Humanos</w:t>
      </w:r>
    </w:p>
    <w:p w14:paraId="7A68A74E" w14:textId="79AEFBFC" w:rsidR="00776802" w:rsidRPr="000319F1" w:rsidRDefault="00776802" w:rsidP="000319F1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t>Solicitud de pago de Prestaciones</w:t>
      </w:r>
    </w:p>
    <w:p w14:paraId="115C174F" w14:textId="77777777" w:rsidR="00082E98" w:rsidRDefault="00082E9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0A0028D" w14:textId="77777777" w:rsidR="00082E98" w:rsidRDefault="00082E9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EF24039" w14:textId="77777777" w:rsidR="00082E98" w:rsidRDefault="00082E9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B69808B" w14:textId="14F6F19E" w:rsidR="007D33A0" w:rsidRPr="008862BD" w:rsidRDefault="000319F1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9356"/>
        <w:gridCol w:w="2976"/>
      </w:tblGrid>
      <w:tr w:rsidR="009D37CA" w:rsidRPr="008862BD" w14:paraId="0AEC57BC" w14:textId="77777777" w:rsidTr="000319F1">
        <w:tc>
          <w:tcPr>
            <w:tcW w:w="1271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9356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976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9D37CA" w:rsidRPr="0001246A" w14:paraId="07A4FEC8" w14:textId="77777777" w:rsidTr="000319F1">
        <w:trPr>
          <w:trHeight w:val="453"/>
        </w:trPr>
        <w:tc>
          <w:tcPr>
            <w:tcW w:w="1271" w:type="dxa"/>
            <w:vAlign w:val="center"/>
          </w:tcPr>
          <w:p w14:paraId="29FA58FD" w14:textId="5FCEFEB8" w:rsidR="003255B9" w:rsidRDefault="003255B9" w:rsidP="00A21A9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</w:p>
        </w:tc>
        <w:tc>
          <w:tcPr>
            <w:tcW w:w="9356" w:type="dxa"/>
          </w:tcPr>
          <w:p w14:paraId="0434B8E8" w14:textId="53C00D64" w:rsidR="003255B9" w:rsidRDefault="003255B9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Recib</w:t>
            </w:r>
            <w:r w:rsidR="00321E60">
              <w:rPr>
                <w:rFonts w:ascii="Century Gothic" w:hAnsi="Century Gothic"/>
              </w:rPr>
              <w:t xml:space="preserve">ir </w:t>
            </w:r>
            <w:r w:rsidR="004238C2">
              <w:rPr>
                <w:rFonts w:ascii="Century Gothic" w:hAnsi="Century Gothic"/>
              </w:rPr>
              <w:t xml:space="preserve">la certificación de la </w:t>
            </w:r>
            <w:r w:rsidR="000C3312">
              <w:rPr>
                <w:rFonts w:ascii="Century Gothic" w:hAnsi="Century Gothic"/>
              </w:rPr>
              <w:t>resolución</w:t>
            </w:r>
            <w:r w:rsidR="00776802">
              <w:rPr>
                <w:rFonts w:ascii="Century Gothic" w:hAnsi="Century Gothic"/>
              </w:rPr>
              <w:t xml:space="preserve"> de baja del ex empleado</w:t>
            </w:r>
            <w:r w:rsidR="000C3312">
              <w:rPr>
                <w:rFonts w:ascii="Century Gothic" w:hAnsi="Century Gothic"/>
              </w:rPr>
              <w:t>.</w:t>
            </w:r>
          </w:p>
        </w:tc>
        <w:tc>
          <w:tcPr>
            <w:tcW w:w="2976" w:type="dxa"/>
            <w:vMerge w:val="restart"/>
          </w:tcPr>
          <w:p w14:paraId="37BDD0F0" w14:textId="77777777" w:rsidR="003255B9" w:rsidRPr="0001246A" w:rsidRDefault="003255B9" w:rsidP="004A77F7">
            <w:pPr>
              <w:jc w:val="center"/>
              <w:rPr>
                <w:rFonts w:ascii="Century Gothic" w:hAnsi="Century Gothic"/>
              </w:rPr>
            </w:pPr>
          </w:p>
          <w:p w14:paraId="080565D3" w14:textId="77777777" w:rsidR="003255B9" w:rsidRDefault="003255B9" w:rsidP="004A77F7">
            <w:pPr>
              <w:jc w:val="center"/>
              <w:rPr>
                <w:rFonts w:ascii="Century Gothic" w:hAnsi="Century Gothic"/>
              </w:rPr>
            </w:pPr>
          </w:p>
          <w:p w14:paraId="522012F0" w14:textId="77777777" w:rsidR="003255B9" w:rsidRDefault="003255B9" w:rsidP="003821C0">
            <w:pPr>
              <w:rPr>
                <w:rFonts w:ascii="Century Gothic" w:hAnsi="Century Gothic"/>
              </w:rPr>
            </w:pPr>
          </w:p>
          <w:p w14:paraId="33835F60" w14:textId="77777777" w:rsidR="003255B9" w:rsidRDefault="003255B9" w:rsidP="004A77F7">
            <w:pPr>
              <w:jc w:val="center"/>
              <w:rPr>
                <w:rFonts w:ascii="Century Gothic" w:hAnsi="Century Gothic"/>
              </w:rPr>
            </w:pPr>
          </w:p>
          <w:p w14:paraId="11BD8710" w14:textId="77777777" w:rsidR="003255B9" w:rsidRDefault="003255B9" w:rsidP="004A77F7">
            <w:pPr>
              <w:jc w:val="center"/>
              <w:rPr>
                <w:rFonts w:ascii="Century Gothic" w:hAnsi="Century Gothic"/>
              </w:rPr>
            </w:pPr>
          </w:p>
          <w:p w14:paraId="40DAFB85" w14:textId="77777777" w:rsidR="003255B9" w:rsidRDefault="003255B9" w:rsidP="004A77F7">
            <w:pPr>
              <w:jc w:val="center"/>
              <w:rPr>
                <w:rFonts w:ascii="Century Gothic" w:hAnsi="Century Gothic"/>
              </w:rPr>
            </w:pPr>
          </w:p>
          <w:p w14:paraId="30A742AB" w14:textId="77777777" w:rsidR="003255B9" w:rsidRDefault="003255B9" w:rsidP="004A77F7">
            <w:pPr>
              <w:jc w:val="center"/>
              <w:rPr>
                <w:rFonts w:ascii="Century Gothic" w:hAnsi="Century Gothic"/>
              </w:rPr>
            </w:pPr>
          </w:p>
          <w:p w14:paraId="1A98FCC4" w14:textId="77777777" w:rsidR="003255B9" w:rsidRDefault="003255B9" w:rsidP="004A77F7">
            <w:pPr>
              <w:jc w:val="center"/>
              <w:rPr>
                <w:rFonts w:ascii="Century Gothic" w:hAnsi="Century Gothic"/>
              </w:rPr>
            </w:pPr>
          </w:p>
          <w:p w14:paraId="139264DD" w14:textId="77777777" w:rsidR="003255B9" w:rsidRDefault="003255B9" w:rsidP="004A77F7">
            <w:pPr>
              <w:jc w:val="center"/>
              <w:rPr>
                <w:rFonts w:ascii="Century Gothic" w:hAnsi="Century Gothic"/>
              </w:rPr>
            </w:pPr>
          </w:p>
          <w:p w14:paraId="51EEA5B7" w14:textId="77777777" w:rsidR="003255B9" w:rsidRDefault="003255B9" w:rsidP="004A77F7">
            <w:pPr>
              <w:jc w:val="center"/>
              <w:rPr>
                <w:rFonts w:ascii="Century Gothic" w:hAnsi="Century Gothic"/>
              </w:rPr>
            </w:pPr>
          </w:p>
          <w:p w14:paraId="75A64B55" w14:textId="4B582E07" w:rsidR="003255B9" w:rsidRPr="0001246A" w:rsidRDefault="003255B9" w:rsidP="003821C0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 xml:space="preserve">Coordinador de </w:t>
            </w:r>
            <w:r>
              <w:rPr>
                <w:rFonts w:ascii="Century Gothic" w:hAnsi="Century Gothic"/>
              </w:rPr>
              <w:t>Nominas</w:t>
            </w:r>
          </w:p>
        </w:tc>
      </w:tr>
      <w:tr w:rsidR="009D37CA" w:rsidRPr="0001246A" w14:paraId="18B1D5FA" w14:textId="77777777" w:rsidTr="000319F1">
        <w:trPr>
          <w:trHeight w:val="381"/>
        </w:trPr>
        <w:tc>
          <w:tcPr>
            <w:tcW w:w="1271" w:type="dxa"/>
            <w:vAlign w:val="center"/>
          </w:tcPr>
          <w:p w14:paraId="22AAE14B" w14:textId="59DEFF1B" w:rsidR="003255B9" w:rsidRDefault="003255B9" w:rsidP="00A21A9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</w:p>
        </w:tc>
        <w:tc>
          <w:tcPr>
            <w:tcW w:w="9356" w:type="dxa"/>
          </w:tcPr>
          <w:p w14:paraId="1091D177" w14:textId="601F526A" w:rsidR="003255B9" w:rsidRDefault="00321E60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Revisar </w:t>
            </w:r>
            <w:r w:rsidR="00D245DD">
              <w:rPr>
                <w:rFonts w:ascii="Century Gothic" w:hAnsi="Century Gothic"/>
              </w:rPr>
              <w:t xml:space="preserve">que </w:t>
            </w:r>
            <w:r w:rsidR="00674720">
              <w:rPr>
                <w:rFonts w:ascii="Century Gothic" w:hAnsi="Century Gothic"/>
              </w:rPr>
              <w:t>la resolución tenga</w:t>
            </w:r>
            <w:r w:rsidR="00D245DD">
              <w:rPr>
                <w:rFonts w:ascii="Century Gothic" w:hAnsi="Century Gothic"/>
              </w:rPr>
              <w:t xml:space="preserve"> los datos correctos </w:t>
            </w:r>
            <w:r w:rsidR="00776802">
              <w:rPr>
                <w:rFonts w:ascii="Century Gothic" w:hAnsi="Century Gothic"/>
              </w:rPr>
              <w:t xml:space="preserve">del ex </w:t>
            </w:r>
            <w:r w:rsidR="00674720">
              <w:rPr>
                <w:rFonts w:ascii="Century Gothic" w:hAnsi="Century Gothic"/>
              </w:rPr>
              <w:t>empleado.</w:t>
            </w:r>
          </w:p>
        </w:tc>
        <w:tc>
          <w:tcPr>
            <w:tcW w:w="2976" w:type="dxa"/>
            <w:vMerge/>
          </w:tcPr>
          <w:p w14:paraId="451D8631" w14:textId="45FDE16C" w:rsidR="003255B9" w:rsidRPr="0001246A" w:rsidRDefault="003255B9" w:rsidP="003821C0">
            <w:pPr>
              <w:jc w:val="center"/>
              <w:rPr>
                <w:rFonts w:ascii="Century Gothic" w:hAnsi="Century Gothic"/>
              </w:rPr>
            </w:pPr>
          </w:p>
        </w:tc>
      </w:tr>
      <w:tr w:rsidR="009D37CA" w:rsidRPr="0001246A" w14:paraId="152F0E00" w14:textId="77777777" w:rsidTr="000319F1">
        <w:trPr>
          <w:trHeight w:val="381"/>
        </w:trPr>
        <w:tc>
          <w:tcPr>
            <w:tcW w:w="1271" w:type="dxa"/>
            <w:vAlign w:val="center"/>
          </w:tcPr>
          <w:p w14:paraId="6C866EE3" w14:textId="5AED8C18" w:rsidR="003255B9" w:rsidRDefault="003255B9" w:rsidP="00A21A9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9356" w:type="dxa"/>
          </w:tcPr>
          <w:p w14:paraId="7C58F7E4" w14:textId="4FD7F725" w:rsidR="003255B9" w:rsidRDefault="00321E60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Sellar de recibido la </w:t>
            </w:r>
            <w:r w:rsidR="000C3312">
              <w:rPr>
                <w:rFonts w:ascii="Century Gothic" w:hAnsi="Century Gothic"/>
              </w:rPr>
              <w:t>resolución</w:t>
            </w:r>
            <w:r w:rsidR="0041696C">
              <w:rPr>
                <w:rFonts w:ascii="Century Gothic" w:hAnsi="Century Gothic"/>
              </w:rPr>
              <w:t>.</w:t>
            </w:r>
            <w:r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2976" w:type="dxa"/>
            <w:vMerge/>
          </w:tcPr>
          <w:p w14:paraId="7C2AE8B9" w14:textId="5172D3C7" w:rsidR="003255B9" w:rsidRPr="0001246A" w:rsidRDefault="003255B9" w:rsidP="003821C0">
            <w:pPr>
              <w:jc w:val="center"/>
              <w:rPr>
                <w:rFonts w:ascii="Century Gothic" w:hAnsi="Century Gothic"/>
              </w:rPr>
            </w:pPr>
          </w:p>
        </w:tc>
      </w:tr>
      <w:tr w:rsidR="000C3312" w:rsidRPr="0001246A" w14:paraId="093A7203" w14:textId="77777777" w:rsidTr="000319F1">
        <w:trPr>
          <w:trHeight w:val="381"/>
        </w:trPr>
        <w:tc>
          <w:tcPr>
            <w:tcW w:w="1271" w:type="dxa"/>
            <w:vAlign w:val="center"/>
          </w:tcPr>
          <w:p w14:paraId="576571C0" w14:textId="2B31333D" w:rsidR="000C3312" w:rsidRDefault="000C3312" w:rsidP="00A21A9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9356" w:type="dxa"/>
          </w:tcPr>
          <w:p w14:paraId="69C9A8C4" w14:textId="4D541AD3" w:rsidR="000C3312" w:rsidRDefault="00652FD4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Informar a las diferentes personas </w:t>
            </w:r>
            <w:r w:rsidR="004D3DAF">
              <w:rPr>
                <w:rFonts w:ascii="Century Gothic" w:hAnsi="Century Gothic"/>
              </w:rPr>
              <w:t>de la resolución</w:t>
            </w:r>
            <w:r>
              <w:rPr>
                <w:rFonts w:ascii="Century Gothic" w:hAnsi="Century Gothic"/>
              </w:rPr>
              <w:t xml:space="preserve"> de baja del extrabajador, </w:t>
            </w:r>
            <w:r w:rsidR="004D3DAF">
              <w:rPr>
                <w:rFonts w:ascii="Century Gothic" w:hAnsi="Century Gothic"/>
              </w:rPr>
              <w:t>(jefe</w:t>
            </w:r>
            <w:r>
              <w:rPr>
                <w:rFonts w:ascii="Century Gothic" w:hAnsi="Century Gothic"/>
              </w:rPr>
              <w:t xml:space="preserve"> inmediato, Coordinador de Inventarios, </w:t>
            </w:r>
            <w:r w:rsidR="004D3DAF">
              <w:rPr>
                <w:rFonts w:ascii="Century Gothic" w:hAnsi="Century Gothic"/>
              </w:rPr>
              <w:t>director</w:t>
            </w:r>
            <w:r>
              <w:rPr>
                <w:rFonts w:ascii="Century Gothic" w:hAnsi="Century Gothic"/>
              </w:rPr>
              <w:t xml:space="preserve"> de informática   y Coordinador de Nominas.)</w:t>
            </w:r>
          </w:p>
        </w:tc>
        <w:tc>
          <w:tcPr>
            <w:tcW w:w="2976" w:type="dxa"/>
            <w:vMerge/>
          </w:tcPr>
          <w:p w14:paraId="785C551F" w14:textId="77777777" w:rsidR="000C3312" w:rsidRPr="0001246A" w:rsidRDefault="000C3312" w:rsidP="003821C0">
            <w:pPr>
              <w:jc w:val="center"/>
              <w:rPr>
                <w:rFonts w:ascii="Century Gothic" w:hAnsi="Century Gothic"/>
              </w:rPr>
            </w:pPr>
          </w:p>
        </w:tc>
      </w:tr>
      <w:tr w:rsidR="000C3312" w:rsidRPr="0001246A" w14:paraId="15B17012" w14:textId="77777777" w:rsidTr="000319F1">
        <w:trPr>
          <w:trHeight w:val="381"/>
        </w:trPr>
        <w:tc>
          <w:tcPr>
            <w:tcW w:w="1271" w:type="dxa"/>
            <w:vAlign w:val="center"/>
          </w:tcPr>
          <w:p w14:paraId="32DF896B" w14:textId="4D3DAEDF" w:rsidR="000C3312" w:rsidRDefault="000C3312" w:rsidP="000C3312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9356" w:type="dxa"/>
          </w:tcPr>
          <w:p w14:paraId="6A833E26" w14:textId="15CB6618" w:rsidR="000C3312" w:rsidRDefault="00652FD4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Recibir las </w:t>
            </w:r>
            <w:r w:rsidR="004D3DAF">
              <w:rPr>
                <w:rFonts w:ascii="Century Gothic" w:hAnsi="Century Gothic"/>
              </w:rPr>
              <w:t>solvencias:</w:t>
            </w:r>
          </w:p>
          <w:p w14:paraId="24FBC204" w14:textId="77777777" w:rsidR="00652FD4" w:rsidRPr="000319F1" w:rsidRDefault="00652FD4" w:rsidP="000319F1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</w:rPr>
            </w:pPr>
            <w:r w:rsidRPr="000319F1">
              <w:rPr>
                <w:rFonts w:ascii="Century Gothic" w:hAnsi="Century Gothic"/>
              </w:rPr>
              <w:t>Solvencia de Entrega de Cargo</w:t>
            </w:r>
          </w:p>
          <w:p w14:paraId="441269D6" w14:textId="77777777" w:rsidR="00652FD4" w:rsidRPr="000319F1" w:rsidRDefault="00652FD4" w:rsidP="000319F1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</w:rPr>
            </w:pPr>
            <w:r w:rsidRPr="000319F1">
              <w:rPr>
                <w:rFonts w:ascii="Century Gothic" w:hAnsi="Century Gothic"/>
              </w:rPr>
              <w:t>Solvencia por Dirección o Departamento</w:t>
            </w:r>
          </w:p>
          <w:p w14:paraId="5F2FCA59" w14:textId="77777777" w:rsidR="00652FD4" w:rsidRPr="000319F1" w:rsidRDefault="00652FD4" w:rsidP="000319F1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</w:rPr>
            </w:pPr>
            <w:r w:rsidRPr="000319F1">
              <w:rPr>
                <w:rFonts w:ascii="Century Gothic" w:hAnsi="Century Gothic"/>
              </w:rPr>
              <w:t xml:space="preserve">Solvencia de Inventarios </w:t>
            </w:r>
          </w:p>
          <w:p w14:paraId="4AAD2384" w14:textId="77777777" w:rsidR="00652FD4" w:rsidRPr="000319F1" w:rsidRDefault="00652FD4" w:rsidP="000319F1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</w:rPr>
            </w:pPr>
            <w:r w:rsidRPr="000319F1">
              <w:rPr>
                <w:rFonts w:ascii="Century Gothic" w:hAnsi="Century Gothic"/>
              </w:rPr>
              <w:t xml:space="preserve">Solvencia de Informática  </w:t>
            </w:r>
          </w:p>
          <w:p w14:paraId="44A7A157" w14:textId="32744B3F" w:rsidR="00652FD4" w:rsidRPr="000319F1" w:rsidRDefault="00652FD4" w:rsidP="000319F1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</w:rPr>
            </w:pPr>
            <w:r w:rsidRPr="000319F1">
              <w:rPr>
                <w:rFonts w:ascii="Century Gothic" w:hAnsi="Century Gothic"/>
              </w:rPr>
              <w:t xml:space="preserve">Solvencia de Dirección de Recursos Humanos </w:t>
            </w:r>
          </w:p>
        </w:tc>
        <w:tc>
          <w:tcPr>
            <w:tcW w:w="2976" w:type="dxa"/>
            <w:vMerge/>
          </w:tcPr>
          <w:p w14:paraId="6DE56DC7" w14:textId="77777777" w:rsidR="000C3312" w:rsidRPr="0001246A" w:rsidRDefault="000C3312" w:rsidP="003821C0">
            <w:pPr>
              <w:jc w:val="center"/>
              <w:rPr>
                <w:rFonts w:ascii="Century Gothic" w:hAnsi="Century Gothic"/>
              </w:rPr>
            </w:pPr>
          </w:p>
        </w:tc>
      </w:tr>
      <w:tr w:rsidR="00287A27" w:rsidRPr="0001246A" w14:paraId="6D7D8D10" w14:textId="77777777" w:rsidTr="000319F1">
        <w:trPr>
          <w:trHeight w:val="381"/>
        </w:trPr>
        <w:tc>
          <w:tcPr>
            <w:tcW w:w="1271" w:type="dxa"/>
            <w:vAlign w:val="center"/>
          </w:tcPr>
          <w:p w14:paraId="21CCD0F7" w14:textId="3A2830D5" w:rsidR="00287A27" w:rsidRDefault="00287A27" w:rsidP="000C3312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</w:t>
            </w:r>
          </w:p>
        </w:tc>
        <w:tc>
          <w:tcPr>
            <w:tcW w:w="9356" w:type="dxa"/>
          </w:tcPr>
          <w:p w14:paraId="49796913" w14:textId="4CB70F84" w:rsidR="00287A27" w:rsidRDefault="00053A66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</w:t>
            </w:r>
            <w:r w:rsidR="00287A27">
              <w:rPr>
                <w:rFonts w:ascii="Century Gothic" w:hAnsi="Century Gothic"/>
              </w:rPr>
              <w:t xml:space="preserve">ntregar el formulario de solicitud de prestaciones. </w:t>
            </w:r>
          </w:p>
        </w:tc>
        <w:tc>
          <w:tcPr>
            <w:tcW w:w="2976" w:type="dxa"/>
            <w:vMerge/>
          </w:tcPr>
          <w:p w14:paraId="51C0D378" w14:textId="77777777" w:rsidR="00287A27" w:rsidRPr="0001246A" w:rsidRDefault="00287A27" w:rsidP="003821C0">
            <w:pPr>
              <w:jc w:val="center"/>
              <w:rPr>
                <w:rFonts w:ascii="Century Gothic" w:hAnsi="Century Gothic"/>
              </w:rPr>
            </w:pPr>
          </w:p>
        </w:tc>
      </w:tr>
      <w:tr w:rsidR="007D7118" w:rsidRPr="0001246A" w14:paraId="34144C79" w14:textId="77777777" w:rsidTr="000319F1">
        <w:trPr>
          <w:trHeight w:val="381"/>
        </w:trPr>
        <w:tc>
          <w:tcPr>
            <w:tcW w:w="1271" w:type="dxa"/>
            <w:vAlign w:val="center"/>
          </w:tcPr>
          <w:p w14:paraId="2FE1E947" w14:textId="43528580" w:rsidR="007D7118" w:rsidRDefault="00287A27" w:rsidP="000C3312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7</w:t>
            </w:r>
          </w:p>
        </w:tc>
        <w:tc>
          <w:tcPr>
            <w:tcW w:w="9356" w:type="dxa"/>
          </w:tcPr>
          <w:p w14:paraId="08BF1765" w14:textId="315FFC2F" w:rsidR="007D7118" w:rsidRDefault="00053A66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Gestionar con</w:t>
            </w:r>
            <w:r w:rsidR="00287A27">
              <w:rPr>
                <w:rFonts w:ascii="Century Gothic" w:hAnsi="Century Gothic"/>
              </w:rPr>
              <w:t xml:space="preserve"> el pago de sus prestaciones de ley.  </w:t>
            </w:r>
          </w:p>
        </w:tc>
        <w:tc>
          <w:tcPr>
            <w:tcW w:w="2976" w:type="dxa"/>
            <w:vMerge/>
          </w:tcPr>
          <w:p w14:paraId="25F145ED" w14:textId="77777777" w:rsidR="007D7118" w:rsidRPr="0001246A" w:rsidRDefault="007D7118" w:rsidP="003821C0">
            <w:pPr>
              <w:jc w:val="center"/>
              <w:rPr>
                <w:rFonts w:ascii="Century Gothic" w:hAnsi="Century Gothic"/>
              </w:rPr>
            </w:pPr>
          </w:p>
        </w:tc>
      </w:tr>
    </w:tbl>
    <w:p w14:paraId="7EAB0848" w14:textId="77777777" w:rsidR="00082E98" w:rsidRDefault="00082E98" w:rsidP="0086217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923653E" w14:textId="77777777" w:rsidR="00082E98" w:rsidRDefault="00082E98" w:rsidP="0086217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3C26602" w14:textId="77777777" w:rsidR="00082E98" w:rsidRDefault="00082E98" w:rsidP="0086217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0BAA72E" w14:textId="77777777" w:rsidR="00082E98" w:rsidRDefault="00082E98" w:rsidP="0086217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ABE3017" w14:textId="53D014CC" w:rsidR="007D33A0" w:rsidRPr="008862BD" w:rsidRDefault="0086217A" w:rsidP="0086217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57FC8E71" w14:textId="67329250" w:rsidR="007D33A0" w:rsidRDefault="00053A66" w:rsidP="00297B20">
      <w:pPr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1A23E7DF" wp14:editId="6734C027">
            <wp:extent cx="8731250" cy="3355521"/>
            <wp:effectExtent l="0" t="0" r="0" b="0"/>
            <wp:docPr id="384930753" name="Picture 1" descr="A diagram of a flowchar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930753" name="Picture 1" descr="A diagram of a flowchart&#10;&#10;AI-generated content may be incorrect."/>
                    <pic:cNvPicPr/>
                  </pic:nvPicPr>
                  <pic:blipFill rotWithShape="1">
                    <a:blip r:embed="rId9"/>
                    <a:srcRect b="18364"/>
                    <a:stretch/>
                  </pic:blipFill>
                  <pic:spPr bwMode="auto">
                    <a:xfrm>
                      <a:off x="0" y="0"/>
                      <a:ext cx="8731250" cy="3355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9536B5" w14:textId="77777777" w:rsidR="000319F1" w:rsidRDefault="000319F1" w:rsidP="00297B20">
      <w:pPr>
        <w:rPr>
          <w:rFonts w:ascii="Century Gothic" w:hAnsi="Century Gothic"/>
          <w:b/>
          <w:bCs/>
          <w:sz w:val="36"/>
          <w:szCs w:val="36"/>
        </w:rPr>
      </w:pPr>
    </w:p>
    <w:p w14:paraId="34459829" w14:textId="77777777" w:rsidR="000319F1" w:rsidRDefault="000319F1" w:rsidP="00297B20">
      <w:pPr>
        <w:rPr>
          <w:rFonts w:ascii="Century Gothic" w:hAnsi="Century Gothic"/>
          <w:b/>
          <w:bCs/>
          <w:sz w:val="36"/>
          <w:szCs w:val="36"/>
        </w:rPr>
      </w:pPr>
    </w:p>
    <w:p w14:paraId="13F09AE1" w14:textId="77777777" w:rsidR="000319F1" w:rsidRDefault="000319F1" w:rsidP="00297B20">
      <w:pPr>
        <w:rPr>
          <w:rFonts w:ascii="Century Gothic" w:hAnsi="Century Gothic"/>
          <w:b/>
          <w:bCs/>
          <w:sz w:val="36"/>
          <w:szCs w:val="36"/>
        </w:rPr>
      </w:pPr>
    </w:p>
    <w:p w14:paraId="75DD61A6" w14:textId="77777777" w:rsidR="000319F1" w:rsidRDefault="000319F1" w:rsidP="000319F1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1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0319F1" w14:paraId="19D175EF" w14:textId="77777777" w:rsidTr="004C0EB3">
        <w:trPr>
          <w:trHeight w:val="470"/>
        </w:trPr>
        <w:tc>
          <w:tcPr>
            <w:tcW w:w="1674" w:type="dxa"/>
          </w:tcPr>
          <w:p w14:paraId="48F80FB8" w14:textId="77777777" w:rsidR="000319F1" w:rsidRDefault="000319F1" w:rsidP="004C0EB3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6F7FEDC4" w14:textId="77777777" w:rsidR="000319F1" w:rsidRDefault="000319F1" w:rsidP="004C0EB3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0319F1" w14:paraId="0AC452BA" w14:textId="77777777" w:rsidTr="004C0EB3">
        <w:trPr>
          <w:trHeight w:val="399"/>
        </w:trPr>
        <w:tc>
          <w:tcPr>
            <w:tcW w:w="1674" w:type="dxa"/>
          </w:tcPr>
          <w:p w14:paraId="13A623E0" w14:textId="77777777" w:rsidR="000319F1" w:rsidRPr="00A728F2" w:rsidRDefault="000319F1" w:rsidP="004C0EB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67BAF7E1" w14:textId="7F7248EE" w:rsidR="000319F1" w:rsidRPr="00A728F2" w:rsidRDefault="0082631D" w:rsidP="004C0EB3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Resolución</w:t>
            </w:r>
            <w:r w:rsidR="000319F1" w:rsidRPr="00A728F2">
              <w:rPr>
                <w:rFonts w:ascii="Century Gothic" w:hAnsi="Century Gothic"/>
                <w:sz w:val="24"/>
                <w:szCs w:val="24"/>
              </w:rPr>
              <w:t xml:space="preserve"> </w:t>
            </w:r>
          </w:p>
        </w:tc>
      </w:tr>
      <w:tr w:rsidR="000319F1" w14:paraId="04440B1F" w14:textId="77777777" w:rsidTr="004C0EB3">
        <w:trPr>
          <w:trHeight w:val="399"/>
        </w:trPr>
        <w:tc>
          <w:tcPr>
            <w:tcW w:w="1674" w:type="dxa"/>
          </w:tcPr>
          <w:p w14:paraId="28A650D6" w14:textId="77777777" w:rsidR="000319F1" w:rsidRDefault="000319F1" w:rsidP="004C0EB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0F77DC1D" w14:textId="759611E1" w:rsidR="000319F1" w:rsidRPr="001B73B2" w:rsidRDefault="0082631D" w:rsidP="004C0EB3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Solvencia Entrega de Cargo</w:t>
            </w:r>
          </w:p>
        </w:tc>
      </w:tr>
      <w:tr w:rsidR="000319F1" w14:paraId="5CC04F5D" w14:textId="77777777" w:rsidTr="004C0EB3">
        <w:trPr>
          <w:trHeight w:val="399"/>
        </w:trPr>
        <w:tc>
          <w:tcPr>
            <w:tcW w:w="1674" w:type="dxa"/>
          </w:tcPr>
          <w:p w14:paraId="416B5BC9" w14:textId="77777777" w:rsidR="000319F1" w:rsidRDefault="000319F1" w:rsidP="004C0EB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1891" w:type="dxa"/>
          </w:tcPr>
          <w:p w14:paraId="4EACF859" w14:textId="0FB34A51" w:rsidR="000319F1" w:rsidRDefault="0082631D" w:rsidP="004C0EB3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Solvencia Unidad de Inventarios</w:t>
            </w:r>
          </w:p>
        </w:tc>
      </w:tr>
      <w:tr w:rsidR="0082631D" w14:paraId="56085A44" w14:textId="77777777" w:rsidTr="004C0EB3">
        <w:trPr>
          <w:trHeight w:val="399"/>
        </w:trPr>
        <w:tc>
          <w:tcPr>
            <w:tcW w:w="1674" w:type="dxa"/>
          </w:tcPr>
          <w:p w14:paraId="146C8F33" w14:textId="1938E086" w:rsidR="0082631D" w:rsidRDefault="0082631D" w:rsidP="004C0EB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11891" w:type="dxa"/>
          </w:tcPr>
          <w:p w14:paraId="23BE4922" w14:textId="6DBC95F8" w:rsidR="0082631D" w:rsidRDefault="0082631D" w:rsidP="00053A66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Solvencia Entrega de Cargo Dirección de informática</w:t>
            </w:r>
          </w:p>
        </w:tc>
      </w:tr>
      <w:tr w:rsidR="0082631D" w14:paraId="04D7677C" w14:textId="77777777" w:rsidTr="004C0EB3">
        <w:trPr>
          <w:trHeight w:val="399"/>
        </w:trPr>
        <w:tc>
          <w:tcPr>
            <w:tcW w:w="1674" w:type="dxa"/>
          </w:tcPr>
          <w:p w14:paraId="31C7E94A" w14:textId="4947571B" w:rsidR="0082631D" w:rsidRDefault="0082631D" w:rsidP="004C0EB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11891" w:type="dxa"/>
          </w:tcPr>
          <w:p w14:paraId="5D4D9845" w14:textId="76D24A52" w:rsidR="0082631D" w:rsidRPr="00053A66" w:rsidRDefault="0082631D" w:rsidP="004C0EB3">
            <w:pPr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Solvencia Entrega de Cargo Dirección Municipal de Recursos Humanos</w:t>
            </w:r>
          </w:p>
        </w:tc>
      </w:tr>
      <w:bookmarkEnd w:id="1"/>
    </w:tbl>
    <w:p w14:paraId="58B1853D" w14:textId="77777777" w:rsidR="000319F1" w:rsidRDefault="000319F1" w:rsidP="000319F1">
      <w:pPr>
        <w:rPr>
          <w:rFonts w:ascii="Century Gothic" w:hAnsi="Century Gothic"/>
          <w:b/>
          <w:bCs/>
          <w:sz w:val="36"/>
          <w:szCs w:val="36"/>
        </w:rPr>
      </w:pPr>
    </w:p>
    <w:p w14:paraId="4AEB8A9D" w14:textId="77777777" w:rsidR="000319F1" w:rsidRDefault="000319F1" w:rsidP="00297B20">
      <w:pPr>
        <w:rPr>
          <w:rFonts w:ascii="Century Gothic" w:hAnsi="Century Gothic"/>
          <w:b/>
          <w:bCs/>
          <w:sz w:val="36"/>
          <w:szCs w:val="36"/>
        </w:rPr>
      </w:pPr>
    </w:p>
    <w:p w14:paraId="0DE3811E" w14:textId="77777777" w:rsidR="000319F1" w:rsidRDefault="000319F1" w:rsidP="00297B20">
      <w:pPr>
        <w:rPr>
          <w:rFonts w:ascii="Century Gothic" w:hAnsi="Century Gothic"/>
          <w:b/>
          <w:bCs/>
          <w:sz w:val="36"/>
          <w:szCs w:val="36"/>
        </w:rPr>
      </w:pPr>
    </w:p>
    <w:p w14:paraId="196775C6" w14:textId="77777777" w:rsidR="000319F1" w:rsidRDefault="000319F1" w:rsidP="00297B20">
      <w:pPr>
        <w:rPr>
          <w:rFonts w:ascii="Century Gothic" w:hAnsi="Century Gothic"/>
          <w:b/>
          <w:bCs/>
          <w:sz w:val="36"/>
          <w:szCs w:val="36"/>
        </w:rPr>
      </w:pPr>
    </w:p>
    <w:p w14:paraId="66D7122B" w14:textId="77777777" w:rsidR="000319F1" w:rsidRPr="008862BD" w:rsidRDefault="000319F1" w:rsidP="00297B20">
      <w:pPr>
        <w:rPr>
          <w:rFonts w:ascii="Century Gothic" w:hAnsi="Century Gothic"/>
          <w:b/>
          <w:bCs/>
          <w:sz w:val="36"/>
          <w:szCs w:val="36"/>
        </w:rPr>
      </w:pPr>
    </w:p>
    <w:p w14:paraId="6D98301B" w14:textId="77777777" w:rsidR="000319F1" w:rsidRDefault="000319F1" w:rsidP="000319F1">
      <w:pPr>
        <w:rPr>
          <w:rFonts w:ascii="Century Gothic" w:hAnsi="Century Gothic"/>
          <w:b/>
          <w:bCs/>
          <w:sz w:val="36"/>
          <w:szCs w:val="36"/>
        </w:rPr>
      </w:pPr>
    </w:p>
    <w:p w14:paraId="2C6AD980" w14:textId="77777777" w:rsidR="000319F1" w:rsidRDefault="000319F1" w:rsidP="000319F1">
      <w:pPr>
        <w:rPr>
          <w:rFonts w:ascii="Century Gothic" w:hAnsi="Century Gothic"/>
          <w:b/>
          <w:bCs/>
          <w:sz w:val="36"/>
          <w:szCs w:val="36"/>
        </w:rPr>
      </w:pPr>
    </w:p>
    <w:p w14:paraId="594C0CF3" w14:textId="77777777" w:rsidR="000319F1" w:rsidRDefault="000319F1" w:rsidP="000319F1">
      <w:pPr>
        <w:rPr>
          <w:rFonts w:ascii="Century Gothic" w:hAnsi="Century Gothic"/>
          <w:b/>
          <w:bCs/>
          <w:sz w:val="36"/>
          <w:szCs w:val="36"/>
        </w:rPr>
        <w:sectPr w:rsidR="000319F1" w:rsidSect="002C793B">
          <w:headerReference w:type="default" r:id="rId10"/>
          <w:footerReference w:type="default" r:id="rId11"/>
          <w:footerReference w:type="first" r:id="rId12"/>
          <w:pgSz w:w="15840" w:h="12240" w:orient="landscape"/>
          <w:pgMar w:top="1440" w:right="1239" w:bottom="1440" w:left="851" w:header="720" w:footer="720" w:gutter="0"/>
          <w:cols w:space="720"/>
          <w:titlePg/>
          <w:docGrid w:linePitch="360"/>
        </w:sectPr>
      </w:pPr>
    </w:p>
    <w:p w14:paraId="15ACE994" w14:textId="13A23937" w:rsidR="004B4E1A" w:rsidRPr="000319F1" w:rsidRDefault="007D33A0" w:rsidP="000319F1">
      <w:pPr>
        <w:spacing w:after="0" w:line="240" w:lineRule="auto"/>
        <w:rPr>
          <w:rFonts w:ascii="Century Gothic" w:hAnsi="Century Gothic"/>
          <w:sz w:val="24"/>
          <w:szCs w:val="24"/>
        </w:rPr>
      </w:pPr>
      <w:r w:rsidRPr="000319F1">
        <w:rPr>
          <w:rFonts w:ascii="Century Gothic" w:hAnsi="Century Gothic"/>
          <w:sz w:val="24"/>
          <w:szCs w:val="24"/>
        </w:rPr>
        <w:lastRenderedPageBreak/>
        <w:t>Anexos</w:t>
      </w:r>
      <w:r w:rsidR="00AE14E5" w:rsidRPr="000319F1">
        <w:rPr>
          <w:rFonts w:ascii="Century Gothic" w:hAnsi="Century Gothic"/>
          <w:sz w:val="24"/>
          <w:szCs w:val="24"/>
        </w:rPr>
        <w:t xml:space="preserve"> </w:t>
      </w:r>
      <w:r w:rsidR="000319F1" w:rsidRPr="000319F1">
        <w:rPr>
          <w:rFonts w:ascii="Century Gothic" w:hAnsi="Century Gothic"/>
          <w:sz w:val="24"/>
          <w:szCs w:val="24"/>
        </w:rPr>
        <w:t>1 Resolución</w:t>
      </w:r>
    </w:p>
    <w:p w14:paraId="30AAF262" w14:textId="4C61391B" w:rsidR="001D2DA7" w:rsidRDefault="000319F1" w:rsidP="00FA714A">
      <w:pPr>
        <w:tabs>
          <w:tab w:val="left" w:pos="3195"/>
        </w:tabs>
        <w:rPr>
          <w:rFonts w:ascii="Century Gothic" w:hAnsi="Century Gothic"/>
          <w:b/>
          <w:bCs/>
          <w:noProof/>
          <w:sz w:val="36"/>
          <w:szCs w:val="36"/>
        </w:rPr>
      </w:pPr>
      <w:r w:rsidRPr="00776106">
        <w:rPr>
          <w:rFonts w:ascii="Century Gothic" w:hAnsi="Century Gothic"/>
          <w:b/>
          <w:bCs/>
          <w:noProof/>
          <w:sz w:val="36"/>
          <w:szCs w:val="36"/>
        </w:rPr>
        <w:drawing>
          <wp:anchor distT="0" distB="0" distL="114300" distR="114300" simplePos="0" relativeHeight="251660288" behindDoc="0" locked="0" layoutInCell="1" allowOverlap="1" wp14:anchorId="47EE49A4" wp14:editId="64823B10">
            <wp:simplePos x="0" y="0"/>
            <wp:positionH relativeFrom="column">
              <wp:posOffset>500380</wp:posOffset>
            </wp:positionH>
            <wp:positionV relativeFrom="paragraph">
              <wp:posOffset>254635</wp:posOffset>
            </wp:positionV>
            <wp:extent cx="4854575" cy="6041390"/>
            <wp:effectExtent l="0" t="0" r="3175" b="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4575" cy="6041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A0424A" w14:textId="77777777" w:rsidR="000319F1" w:rsidRDefault="000319F1" w:rsidP="00FA714A">
      <w:pPr>
        <w:tabs>
          <w:tab w:val="left" w:pos="3195"/>
        </w:tabs>
        <w:rPr>
          <w:rFonts w:ascii="Century Gothic" w:hAnsi="Century Gothic"/>
          <w:b/>
          <w:bCs/>
          <w:sz w:val="36"/>
          <w:szCs w:val="36"/>
        </w:rPr>
      </w:pPr>
    </w:p>
    <w:p w14:paraId="2B484C91" w14:textId="77777777" w:rsidR="000319F1" w:rsidRDefault="000319F1" w:rsidP="00FA714A">
      <w:pPr>
        <w:tabs>
          <w:tab w:val="left" w:pos="3195"/>
        </w:tabs>
        <w:rPr>
          <w:rFonts w:ascii="Century Gothic" w:hAnsi="Century Gothic"/>
          <w:b/>
          <w:bCs/>
          <w:sz w:val="36"/>
          <w:szCs w:val="36"/>
        </w:rPr>
      </w:pPr>
    </w:p>
    <w:p w14:paraId="1A414155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04845E79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720E8E4D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5497FD49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5F9479B0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3AD0F994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64E48E18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49620FD3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496FC3B4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091AFC2E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0D70F929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7CA5637C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7C936E7E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6827C5F7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05FFD771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5BE4D1B4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699D1D85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65F988F4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1786A34D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0B2C0D3E" w14:textId="77777777" w:rsidR="000319F1" w:rsidRDefault="000319F1" w:rsidP="000319F1">
      <w:pPr>
        <w:rPr>
          <w:rFonts w:ascii="Century Gothic" w:hAnsi="Century Gothic"/>
          <w:sz w:val="24"/>
          <w:szCs w:val="24"/>
        </w:rPr>
      </w:pPr>
    </w:p>
    <w:p w14:paraId="5599B612" w14:textId="704FFE4B" w:rsidR="000319F1" w:rsidRPr="000319F1" w:rsidRDefault="000319F1" w:rsidP="000319F1">
      <w:pPr>
        <w:spacing w:after="0" w:line="240" w:lineRule="auto"/>
        <w:rPr>
          <w:rFonts w:ascii="Century Gothic" w:hAnsi="Century Gothic"/>
          <w:sz w:val="24"/>
          <w:szCs w:val="24"/>
        </w:rPr>
        <w:sectPr w:rsidR="000319F1" w:rsidRPr="000319F1" w:rsidSect="000319F1">
          <w:headerReference w:type="default" r:id="rId14"/>
          <w:headerReference w:type="first" r:id="rId15"/>
          <w:pgSz w:w="12240" w:h="15840"/>
          <w:pgMar w:top="851" w:right="1440" w:bottom="1242" w:left="1440" w:header="720" w:footer="720" w:gutter="0"/>
          <w:cols w:space="720"/>
          <w:titlePg/>
          <w:docGrid w:linePitch="360"/>
        </w:sectPr>
      </w:pPr>
      <w:r>
        <w:rPr>
          <w:rFonts w:ascii="Century Gothic" w:hAnsi="Century Gothic"/>
          <w:b/>
          <w:bCs/>
          <w:noProof/>
          <w:sz w:val="36"/>
          <w:szCs w:val="36"/>
        </w:rPr>
        <w:lastRenderedPageBreak/>
        <w:drawing>
          <wp:anchor distT="0" distB="0" distL="114300" distR="114300" simplePos="0" relativeHeight="251661312" behindDoc="1" locked="0" layoutInCell="1" allowOverlap="1" wp14:anchorId="494EA034" wp14:editId="1998E139">
            <wp:simplePos x="0" y="0"/>
            <wp:positionH relativeFrom="margin">
              <wp:align>center</wp:align>
            </wp:positionH>
            <wp:positionV relativeFrom="paragraph">
              <wp:posOffset>376373</wp:posOffset>
            </wp:positionV>
            <wp:extent cx="4648200" cy="6126480"/>
            <wp:effectExtent l="0" t="0" r="0" b="7620"/>
            <wp:wrapTight wrapText="bothSides">
              <wp:wrapPolygon edited="0">
                <wp:start x="0" y="0"/>
                <wp:lineTo x="0" y="21560"/>
                <wp:lineTo x="21511" y="21560"/>
                <wp:lineTo x="21511" y="0"/>
                <wp:lineTo x="0" y="0"/>
              </wp:wrapPolygon>
            </wp:wrapTight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6126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sz w:val="24"/>
          <w:szCs w:val="24"/>
        </w:rPr>
        <w:t>A</w:t>
      </w:r>
      <w:r w:rsidRPr="000319F1">
        <w:rPr>
          <w:rFonts w:ascii="Century Gothic" w:hAnsi="Century Gothic"/>
          <w:sz w:val="24"/>
          <w:szCs w:val="24"/>
        </w:rPr>
        <w:t xml:space="preserve">nexos </w:t>
      </w:r>
      <w:r>
        <w:rPr>
          <w:rFonts w:ascii="Century Gothic" w:hAnsi="Century Gothic"/>
          <w:sz w:val="24"/>
          <w:szCs w:val="24"/>
        </w:rPr>
        <w:t>2</w:t>
      </w:r>
      <w:r w:rsidRPr="000319F1">
        <w:rPr>
          <w:rFonts w:ascii="Century Gothic" w:hAnsi="Century Gothic"/>
          <w:sz w:val="24"/>
          <w:szCs w:val="24"/>
        </w:rPr>
        <w:t xml:space="preserve"> </w:t>
      </w:r>
      <w:r>
        <w:rPr>
          <w:rFonts w:ascii="Century Gothic" w:hAnsi="Century Gothic"/>
          <w:sz w:val="24"/>
          <w:szCs w:val="24"/>
        </w:rPr>
        <w:t>Solvencia Entrega de Cargo</w:t>
      </w:r>
    </w:p>
    <w:p w14:paraId="6B5CE38B" w14:textId="4B5428DA" w:rsidR="000319F1" w:rsidRPr="000319F1" w:rsidRDefault="000319F1" w:rsidP="000319F1">
      <w:pPr>
        <w:spacing w:after="0" w:line="240" w:lineRule="auto"/>
        <w:rPr>
          <w:rFonts w:ascii="Century Gothic" w:hAnsi="Century Gothic"/>
          <w:sz w:val="24"/>
          <w:szCs w:val="24"/>
        </w:rPr>
        <w:sectPr w:rsidR="000319F1" w:rsidRPr="000319F1" w:rsidSect="000319F1">
          <w:headerReference w:type="default" r:id="rId17"/>
          <w:headerReference w:type="first" r:id="rId18"/>
          <w:pgSz w:w="12240" w:h="15840"/>
          <w:pgMar w:top="851" w:right="1440" w:bottom="1242" w:left="1440" w:header="720" w:footer="720" w:gutter="0"/>
          <w:cols w:space="720"/>
          <w:titlePg/>
          <w:docGrid w:linePitch="360"/>
        </w:sectPr>
      </w:pPr>
      <w:r>
        <w:rPr>
          <w:rFonts w:ascii="Century Gothic" w:hAnsi="Century Gothic"/>
          <w:b/>
          <w:bCs/>
          <w:noProof/>
          <w:sz w:val="36"/>
          <w:szCs w:val="36"/>
        </w:rPr>
        <w:lastRenderedPageBreak/>
        <w:drawing>
          <wp:anchor distT="0" distB="0" distL="114300" distR="114300" simplePos="0" relativeHeight="251662336" behindDoc="1" locked="0" layoutInCell="1" allowOverlap="1" wp14:anchorId="65C18F02" wp14:editId="2F3C1B30">
            <wp:simplePos x="0" y="0"/>
            <wp:positionH relativeFrom="margin">
              <wp:align>center</wp:align>
            </wp:positionH>
            <wp:positionV relativeFrom="paragraph">
              <wp:posOffset>264104</wp:posOffset>
            </wp:positionV>
            <wp:extent cx="5116830" cy="5803900"/>
            <wp:effectExtent l="0" t="0" r="7620" b="6350"/>
            <wp:wrapTight wrapText="bothSides">
              <wp:wrapPolygon edited="0">
                <wp:start x="0" y="0"/>
                <wp:lineTo x="0" y="21553"/>
                <wp:lineTo x="21552" y="21553"/>
                <wp:lineTo x="21552" y="0"/>
                <wp:lineTo x="0" y="0"/>
              </wp:wrapPolygon>
            </wp:wrapTight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03" b="2728"/>
                    <a:stretch/>
                  </pic:blipFill>
                  <pic:spPr bwMode="auto">
                    <a:xfrm>
                      <a:off x="0" y="0"/>
                      <a:ext cx="5116830" cy="580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sz w:val="24"/>
          <w:szCs w:val="24"/>
        </w:rPr>
        <w:t>An</w:t>
      </w:r>
      <w:r w:rsidRPr="000319F1">
        <w:rPr>
          <w:rFonts w:ascii="Century Gothic" w:hAnsi="Century Gothic"/>
          <w:sz w:val="24"/>
          <w:szCs w:val="24"/>
        </w:rPr>
        <w:t xml:space="preserve">exos </w:t>
      </w:r>
      <w:r w:rsidR="0082631D">
        <w:rPr>
          <w:rFonts w:ascii="Century Gothic" w:hAnsi="Century Gothic"/>
          <w:sz w:val="24"/>
          <w:szCs w:val="24"/>
        </w:rPr>
        <w:t>3</w:t>
      </w:r>
      <w:r w:rsidRPr="000319F1">
        <w:rPr>
          <w:rFonts w:ascii="Century Gothic" w:hAnsi="Century Gothic"/>
          <w:sz w:val="24"/>
          <w:szCs w:val="24"/>
        </w:rPr>
        <w:t xml:space="preserve"> </w:t>
      </w:r>
      <w:r>
        <w:rPr>
          <w:rFonts w:ascii="Century Gothic" w:hAnsi="Century Gothic"/>
          <w:sz w:val="24"/>
          <w:szCs w:val="24"/>
        </w:rPr>
        <w:t xml:space="preserve">Solvencia </w:t>
      </w:r>
      <w:r w:rsidR="0082631D">
        <w:rPr>
          <w:rFonts w:ascii="Century Gothic" w:hAnsi="Century Gothic"/>
          <w:sz w:val="24"/>
          <w:szCs w:val="24"/>
        </w:rPr>
        <w:t>Unidad de Inventarios</w:t>
      </w:r>
    </w:p>
    <w:p w14:paraId="6918E9AC" w14:textId="46E7258E" w:rsidR="000319F1" w:rsidRPr="000319F1" w:rsidRDefault="000319F1" w:rsidP="000319F1">
      <w:pPr>
        <w:spacing w:after="0" w:line="240" w:lineRule="auto"/>
        <w:rPr>
          <w:rFonts w:ascii="Century Gothic" w:hAnsi="Century Gothic"/>
          <w:sz w:val="24"/>
          <w:szCs w:val="24"/>
        </w:rPr>
        <w:sectPr w:rsidR="000319F1" w:rsidRPr="000319F1" w:rsidSect="000319F1">
          <w:headerReference w:type="default" r:id="rId20"/>
          <w:headerReference w:type="first" r:id="rId21"/>
          <w:pgSz w:w="12240" w:h="15840"/>
          <w:pgMar w:top="851" w:right="1440" w:bottom="1242" w:left="1440" w:header="720" w:footer="720" w:gutter="0"/>
          <w:cols w:space="720"/>
          <w:titlePg/>
          <w:docGrid w:linePitch="360"/>
        </w:sectPr>
      </w:pPr>
      <w:r>
        <w:rPr>
          <w:rFonts w:ascii="Century Gothic" w:hAnsi="Century Gothic"/>
          <w:b/>
          <w:bCs/>
          <w:noProof/>
          <w:sz w:val="36"/>
          <w:szCs w:val="36"/>
        </w:rPr>
        <w:lastRenderedPageBreak/>
        <w:drawing>
          <wp:anchor distT="0" distB="0" distL="114300" distR="114300" simplePos="0" relativeHeight="251663360" behindDoc="1" locked="0" layoutInCell="1" allowOverlap="1" wp14:anchorId="212C647A" wp14:editId="7255157F">
            <wp:simplePos x="0" y="0"/>
            <wp:positionH relativeFrom="margin">
              <wp:align>center</wp:align>
            </wp:positionH>
            <wp:positionV relativeFrom="paragraph">
              <wp:posOffset>542594</wp:posOffset>
            </wp:positionV>
            <wp:extent cx="4392930" cy="6037580"/>
            <wp:effectExtent l="0" t="0" r="7620" b="1270"/>
            <wp:wrapTight wrapText="bothSides">
              <wp:wrapPolygon edited="0">
                <wp:start x="0" y="0"/>
                <wp:lineTo x="0" y="21536"/>
                <wp:lineTo x="21544" y="21536"/>
                <wp:lineTo x="21544" y="0"/>
                <wp:lineTo x="0" y="0"/>
              </wp:wrapPolygon>
            </wp:wrapTight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2930" cy="6037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sz w:val="24"/>
          <w:szCs w:val="24"/>
        </w:rPr>
        <w:t>An</w:t>
      </w:r>
      <w:r w:rsidRPr="000319F1">
        <w:rPr>
          <w:rFonts w:ascii="Century Gothic" w:hAnsi="Century Gothic"/>
          <w:sz w:val="24"/>
          <w:szCs w:val="24"/>
        </w:rPr>
        <w:t xml:space="preserve">exos </w:t>
      </w:r>
      <w:r w:rsidR="0082631D">
        <w:rPr>
          <w:rFonts w:ascii="Century Gothic" w:hAnsi="Century Gothic"/>
          <w:sz w:val="24"/>
          <w:szCs w:val="24"/>
        </w:rPr>
        <w:t>4</w:t>
      </w:r>
      <w:r w:rsidRPr="000319F1">
        <w:rPr>
          <w:rFonts w:ascii="Century Gothic" w:hAnsi="Century Gothic"/>
          <w:sz w:val="24"/>
          <w:szCs w:val="24"/>
        </w:rPr>
        <w:t xml:space="preserve"> </w:t>
      </w:r>
      <w:r>
        <w:rPr>
          <w:rFonts w:ascii="Century Gothic" w:hAnsi="Century Gothic"/>
          <w:sz w:val="24"/>
          <w:szCs w:val="24"/>
        </w:rPr>
        <w:t>Solvencia Entrega de Cargo</w:t>
      </w:r>
      <w:r w:rsidR="0082631D">
        <w:rPr>
          <w:rFonts w:ascii="Century Gothic" w:hAnsi="Century Gothic"/>
          <w:sz w:val="24"/>
          <w:szCs w:val="24"/>
        </w:rPr>
        <w:t xml:space="preserve"> Dirección de Informática</w:t>
      </w:r>
    </w:p>
    <w:p w14:paraId="3986AB30" w14:textId="1F1492D8" w:rsidR="00776106" w:rsidRDefault="000319F1" w:rsidP="0082631D">
      <w:pPr>
        <w:spacing w:after="0" w:line="240" w:lineRule="auto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b/>
          <w:bCs/>
          <w:noProof/>
          <w:sz w:val="36"/>
          <w:szCs w:val="36"/>
        </w:rPr>
        <w:lastRenderedPageBreak/>
        <w:drawing>
          <wp:anchor distT="0" distB="0" distL="114300" distR="114300" simplePos="0" relativeHeight="251664384" behindDoc="1" locked="0" layoutInCell="1" allowOverlap="1" wp14:anchorId="38ADF618" wp14:editId="54A0109B">
            <wp:simplePos x="0" y="0"/>
            <wp:positionH relativeFrom="margin">
              <wp:align>center</wp:align>
            </wp:positionH>
            <wp:positionV relativeFrom="paragraph">
              <wp:posOffset>818902</wp:posOffset>
            </wp:positionV>
            <wp:extent cx="4455160" cy="4670978"/>
            <wp:effectExtent l="0" t="0" r="2540" b="0"/>
            <wp:wrapTight wrapText="bothSides">
              <wp:wrapPolygon edited="0">
                <wp:start x="0" y="0"/>
                <wp:lineTo x="0" y="21497"/>
                <wp:lineTo x="21520" y="21497"/>
                <wp:lineTo x="21520" y="0"/>
                <wp:lineTo x="0" y="0"/>
              </wp:wrapPolygon>
            </wp:wrapTight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5160" cy="46709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631D">
        <w:rPr>
          <w:rFonts w:ascii="Century Gothic" w:hAnsi="Century Gothic"/>
          <w:sz w:val="24"/>
          <w:szCs w:val="24"/>
        </w:rPr>
        <w:t>An</w:t>
      </w:r>
      <w:r w:rsidRPr="000319F1">
        <w:rPr>
          <w:rFonts w:ascii="Century Gothic" w:hAnsi="Century Gothic"/>
          <w:sz w:val="24"/>
          <w:szCs w:val="24"/>
        </w:rPr>
        <w:t xml:space="preserve">exos </w:t>
      </w:r>
      <w:r w:rsidR="0082631D">
        <w:rPr>
          <w:rFonts w:ascii="Century Gothic" w:hAnsi="Century Gothic"/>
          <w:sz w:val="24"/>
          <w:szCs w:val="24"/>
        </w:rPr>
        <w:t>5</w:t>
      </w:r>
      <w:r w:rsidRPr="000319F1">
        <w:rPr>
          <w:rFonts w:ascii="Century Gothic" w:hAnsi="Century Gothic"/>
          <w:sz w:val="24"/>
          <w:szCs w:val="24"/>
        </w:rPr>
        <w:t xml:space="preserve"> </w:t>
      </w:r>
      <w:r>
        <w:rPr>
          <w:rFonts w:ascii="Century Gothic" w:hAnsi="Century Gothic"/>
          <w:sz w:val="24"/>
          <w:szCs w:val="24"/>
        </w:rPr>
        <w:t>Solvencia Entrega de Cargo</w:t>
      </w:r>
      <w:r w:rsidR="0082631D">
        <w:rPr>
          <w:rFonts w:ascii="Century Gothic" w:hAnsi="Century Gothic"/>
          <w:sz w:val="24"/>
          <w:szCs w:val="24"/>
        </w:rPr>
        <w:t xml:space="preserve"> Dirección Municipal de Recursos Humanos</w:t>
      </w:r>
    </w:p>
    <w:p w14:paraId="1785C2AF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37B11799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68F417A0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37964819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34FF85A7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10DF7D56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43E6EB95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4F38A5FE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2A774624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44CBD6E4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1FC7F836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27948D7A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03F9AA4D" w14:textId="77777777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</w:p>
    <w:p w14:paraId="509D11D1" w14:textId="77777777" w:rsidR="00B35AC4" w:rsidRDefault="00B35AC4" w:rsidP="00B35AC4">
      <w:pPr>
        <w:rPr>
          <w:rFonts w:ascii="Century Gothic" w:hAnsi="Century Gothic"/>
          <w:sz w:val="24"/>
          <w:szCs w:val="24"/>
        </w:rPr>
      </w:pPr>
    </w:p>
    <w:p w14:paraId="76C23C88" w14:textId="77777777" w:rsidR="00B35AC4" w:rsidRDefault="00B35AC4" w:rsidP="00B35AC4">
      <w:pPr>
        <w:rPr>
          <w:rFonts w:ascii="Century Gothic" w:hAnsi="Century Gothic"/>
          <w:sz w:val="24"/>
          <w:szCs w:val="24"/>
        </w:rPr>
      </w:pPr>
    </w:p>
    <w:p w14:paraId="4F8978AF" w14:textId="77777777" w:rsidR="00B35AC4" w:rsidRDefault="00B35AC4" w:rsidP="00B35AC4">
      <w:pPr>
        <w:jc w:val="right"/>
        <w:rPr>
          <w:rFonts w:ascii="Century Gothic" w:hAnsi="Century Gothic"/>
          <w:sz w:val="36"/>
          <w:szCs w:val="36"/>
        </w:rPr>
      </w:pPr>
    </w:p>
    <w:p w14:paraId="3C51C292" w14:textId="77777777" w:rsidR="00B35AC4" w:rsidRDefault="00B35AC4" w:rsidP="00B35AC4">
      <w:pPr>
        <w:jc w:val="right"/>
        <w:rPr>
          <w:rFonts w:ascii="Century Gothic" w:hAnsi="Century Gothic"/>
          <w:sz w:val="36"/>
          <w:szCs w:val="36"/>
        </w:rPr>
      </w:pPr>
    </w:p>
    <w:p w14:paraId="13831C8B" w14:textId="77777777" w:rsidR="00B35AC4" w:rsidRDefault="00B35AC4" w:rsidP="00B35AC4">
      <w:pPr>
        <w:jc w:val="right"/>
        <w:rPr>
          <w:rFonts w:ascii="Century Gothic" w:hAnsi="Century Gothic"/>
          <w:sz w:val="36"/>
          <w:szCs w:val="36"/>
        </w:rPr>
      </w:pPr>
    </w:p>
    <w:p w14:paraId="753A6445" w14:textId="5B4A92A4" w:rsidR="00B35AC4" w:rsidRDefault="00B35AC4" w:rsidP="00B35AC4">
      <w:p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lastRenderedPageBreak/>
        <w:t>An</w:t>
      </w:r>
      <w:r w:rsidRPr="000319F1">
        <w:rPr>
          <w:rFonts w:ascii="Century Gothic" w:hAnsi="Century Gothic"/>
          <w:sz w:val="24"/>
          <w:szCs w:val="24"/>
        </w:rPr>
        <w:t xml:space="preserve">exos </w:t>
      </w:r>
      <w:r>
        <w:rPr>
          <w:rFonts w:ascii="Century Gothic" w:hAnsi="Century Gothic"/>
          <w:sz w:val="24"/>
          <w:szCs w:val="24"/>
        </w:rPr>
        <w:t>6 Solicitud de Pago de Prestaciones Laborales</w:t>
      </w:r>
    </w:p>
    <w:p w14:paraId="2005171C" w14:textId="56E89516" w:rsidR="00B35AC4" w:rsidRPr="00B35AC4" w:rsidRDefault="00B35AC4" w:rsidP="00B35AC4">
      <w:pPr>
        <w:rPr>
          <w:rFonts w:ascii="Century Gothic" w:hAnsi="Century Gothic"/>
          <w:sz w:val="36"/>
          <w:szCs w:val="36"/>
        </w:rPr>
      </w:pPr>
      <w:r w:rsidRPr="00B35AC4">
        <w:rPr>
          <w:rFonts w:ascii="Century Gothic" w:hAnsi="Century Gothic"/>
          <w:noProof/>
          <w:sz w:val="36"/>
          <w:szCs w:val="36"/>
        </w:rPr>
        <w:drawing>
          <wp:anchor distT="0" distB="0" distL="114300" distR="114300" simplePos="0" relativeHeight="251665408" behindDoc="1" locked="0" layoutInCell="1" allowOverlap="1" wp14:anchorId="56FEC298" wp14:editId="47C55A08">
            <wp:simplePos x="0" y="0"/>
            <wp:positionH relativeFrom="column">
              <wp:posOffset>361950</wp:posOffset>
            </wp:positionH>
            <wp:positionV relativeFrom="paragraph">
              <wp:posOffset>8890</wp:posOffset>
            </wp:positionV>
            <wp:extent cx="4819650" cy="7191375"/>
            <wp:effectExtent l="0" t="0" r="0" b="9525"/>
            <wp:wrapTight wrapText="bothSides">
              <wp:wrapPolygon edited="0">
                <wp:start x="0" y="0"/>
                <wp:lineTo x="0" y="21571"/>
                <wp:lineTo x="21515" y="21571"/>
                <wp:lineTo x="21515" y="0"/>
                <wp:lineTo x="0" y="0"/>
              </wp:wrapPolygon>
            </wp:wrapTight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7191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B35AC4" w:rsidRPr="00B35AC4" w:rsidSect="0082631D">
      <w:headerReference w:type="default" r:id="rId25"/>
      <w:headerReference w:type="first" r:id="rId26"/>
      <w:pgSz w:w="12240" w:h="15840"/>
      <w:pgMar w:top="851" w:right="1440" w:bottom="1242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2EAE9F" w14:textId="77777777" w:rsidR="002E4B45" w:rsidRPr="007D33A0" w:rsidRDefault="002E4B45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3E4A27BD" w14:textId="77777777" w:rsidR="002E4B45" w:rsidRPr="007D33A0" w:rsidRDefault="002E4B45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-182899298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1587649750"/>
          <w:docPartObj>
            <w:docPartGallery w:val="Page Numbers (Top of Page)"/>
            <w:docPartUnique/>
          </w:docPartObj>
        </w:sdtPr>
        <w:sdtEndPr/>
        <w:sdtContent>
          <w:p w14:paraId="08618AAF" w14:textId="77777777" w:rsidR="0082631D" w:rsidRPr="008862BD" w:rsidRDefault="0082631D" w:rsidP="0082631D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10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CF84A8E" w14:textId="77777777" w:rsidR="0082631D" w:rsidRDefault="0082631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1BAAB6" w14:textId="77777777" w:rsidR="002E4B45" w:rsidRPr="007D33A0" w:rsidRDefault="002E4B45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158D9AB0" w14:textId="77777777" w:rsidR="002E4B45" w:rsidRPr="007D33A0" w:rsidRDefault="002E4B45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468"/>
      <w:gridCol w:w="2903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3632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0D529F73" w:rsidR="006C2389" w:rsidRPr="008862BD" w:rsidRDefault="000319F1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 xml:space="preserve">Procedimiento </w:t>
          </w:r>
          <w:r w:rsidR="00747F96">
            <w:rPr>
              <w:rFonts w:ascii="Century Gothic" w:hAnsi="Century Gothic"/>
              <w:b/>
              <w:bCs/>
              <w:sz w:val="24"/>
              <w:szCs w:val="24"/>
            </w:rPr>
            <w:t xml:space="preserve">Emisión de Solvencia de Cargo  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319F1" w:rsidRPr="008862BD" w14:paraId="25FBDA3F" w14:textId="77777777" w:rsidTr="00053A66">
      <w:trPr>
        <w:trHeight w:val="423"/>
      </w:trPr>
      <w:tc>
        <w:tcPr>
          <w:tcW w:w="3220" w:type="dxa"/>
          <w:vMerge/>
        </w:tcPr>
        <w:p w14:paraId="6C53BA40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3624DAD8" w:rsidR="000319F1" w:rsidRPr="008862BD" w:rsidRDefault="000319F1" w:rsidP="00053A66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3024A2">
            <w:t>PR-MSL-DRH-UN-SEC-06</w:t>
          </w:r>
        </w:p>
      </w:tc>
    </w:tr>
    <w:tr w:rsidR="000319F1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32412902" w14:textId="1BA00142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319F1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35BBC343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892"/>
      <w:gridCol w:w="4482"/>
      <w:gridCol w:w="2976"/>
    </w:tblGrid>
    <w:tr w:rsidR="000319F1" w:rsidRPr="008862BD" w14:paraId="507CA5EB" w14:textId="77777777" w:rsidTr="000319F1">
      <w:trPr>
        <w:trHeight w:val="424"/>
      </w:trPr>
      <w:tc>
        <w:tcPr>
          <w:tcW w:w="1892" w:type="dxa"/>
          <w:vMerge w:val="restart"/>
        </w:tcPr>
        <w:p w14:paraId="7E484CBD" w14:textId="77777777" w:rsidR="000319F1" w:rsidRPr="008862BD" w:rsidRDefault="000319F1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5680" behindDoc="0" locked="0" layoutInCell="1" allowOverlap="1" wp14:anchorId="5E8BE94E" wp14:editId="1012ED20">
                <wp:simplePos x="0" y="0"/>
                <wp:positionH relativeFrom="column">
                  <wp:posOffset>276679</wp:posOffset>
                </wp:positionH>
                <wp:positionV relativeFrom="paragraph">
                  <wp:posOffset>70213</wp:posOffset>
                </wp:positionV>
                <wp:extent cx="652228" cy="904875"/>
                <wp:effectExtent l="0" t="0" r="0" b="0"/>
                <wp:wrapNone/>
                <wp:docPr id="1490551936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482" w:type="dxa"/>
          <w:vMerge w:val="restart"/>
          <w:vAlign w:val="center"/>
        </w:tcPr>
        <w:p w14:paraId="36B4EE6A" w14:textId="77777777" w:rsidR="000319F1" w:rsidRPr="008862BD" w:rsidRDefault="000319F1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 xml:space="preserve">Procedimiento Emisión de Solvencia de Cargo  </w:t>
          </w:r>
        </w:p>
      </w:tc>
      <w:tc>
        <w:tcPr>
          <w:tcW w:w="2976" w:type="dxa"/>
          <w:vAlign w:val="center"/>
        </w:tcPr>
        <w:p w14:paraId="562B26CF" w14:textId="77777777" w:rsidR="000319F1" w:rsidRPr="008862BD" w:rsidRDefault="000319F1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319F1" w:rsidRPr="008862BD" w14:paraId="204CADE2" w14:textId="77777777" w:rsidTr="000319F1">
      <w:trPr>
        <w:trHeight w:val="423"/>
      </w:trPr>
      <w:tc>
        <w:tcPr>
          <w:tcW w:w="1892" w:type="dxa"/>
          <w:vMerge/>
        </w:tcPr>
        <w:p w14:paraId="58F61697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482" w:type="dxa"/>
          <w:vMerge/>
          <w:vAlign w:val="center"/>
        </w:tcPr>
        <w:p w14:paraId="73CD801C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76" w:type="dxa"/>
        </w:tcPr>
        <w:p w14:paraId="2DB8A989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3024A2">
            <w:t>PR-MSL-DRH-UN-SEC-06</w:t>
          </w:r>
        </w:p>
      </w:tc>
    </w:tr>
    <w:tr w:rsidR="000319F1" w:rsidRPr="008862BD" w14:paraId="19159871" w14:textId="77777777" w:rsidTr="000319F1">
      <w:trPr>
        <w:trHeight w:val="424"/>
      </w:trPr>
      <w:tc>
        <w:tcPr>
          <w:tcW w:w="1892" w:type="dxa"/>
          <w:vMerge/>
        </w:tcPr>
        <w:p w14:paraId="38B78B06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482" w:type="dxa"/>
          <w:vMerge/>
          <w:vAlign w:val="center"/>
        </w:tcPr>
        <w:p w14:paraId="745D2970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76" w:type="dxa"/>
          <w:vAlign w:val="center"/>
        </w:tcPr>
        <w:p w14:paraId="350B99BC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319F1" w:rsidRPr="008862BD" w14:paraId="1BA7A1DD" w14:textId="77777777" w:rsidTr="000319F1">
      <w:trPr>
        <w:trHeight w:val="423"/>
      </w:trPr>
      <w:tc>
        <w:tcPr>
          <w:tcW w:w="1892" w:type="dxa"/>
          <w:vMerge/>
        </w:tcPr>
        <w:p w14:paraId="6C85E40A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482" w:type="dxa"/>
          <w:vMerge/>
          <w:vAlign w:val="center"/>
        </w:tcPr>
        <w:p w14:paraId="678A4E4A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76" w:type="dxa"/>
          <w:vAlign w:val="center"/>
        </w:tcPr>
        <w:p w14:paraId="3FEA540F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08F949AB" w14:textId="77777777" w:rsidR="000319F1" w:rsidRPr="007D33A0" w:rsidRDefault="000319F1" w:rsidP="002C793B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645"/>
      <w:gridCol w:w="4593"/>
      <w:gridCol w:w="3112"/>
    </w:tblGrid>
    <w:tr w:rsidR="000319F1" w:rsidRPr="008862BD" w14:paraId="7E3127C3" w14:textId="77777777" w:rsidTr="000319F1">
      <w:trPr>
        <w:trHeight w:val="474"/>
      </w:trPr>
      <w:tc>
        <w:tcPr>
          <w:tcW w:w="2668" w:type="dxa"/>
          <w:vMerge w:val="restart"/>
        </w:tcPr>
        <w:p w14:paraId="7A9BF76C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4656" behindDoc="0" locked="0" layoutInCell="1" allowOverlap="1" wp14:anchorId="0454C3F2" wp14:editId="42EDBEF4">
                <wp:simplePos x="0" y="0"/>
                <wp:positionH relativeFrom="column">
                  <wp:posOffset>265793</wp:posOffset>
                </wp:positionH>
                <wp:positionV relativeFrom="paragraph">
                  <wp:posOffset>146413</wp:posOffset>
                </wp:positionV>
                <wp:extent cx="652228" cy="904875"/>
                <wp:effectExtent l="0" t="0" r="0" b="0"/>
                <wp:wrapNone/>
                <wp:docPr id="776876377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97023425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520" w:type="dxa"/>
          <w:vMerge w:val="restart"/>
          <w:vAlign w:val="center"/>
        </w:tcPr>
        <w:p w14:paraId="4C6FD681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 xml:space="preserve">Procedimiento Emisión de Solvencia de Cargo  </w:t>
          </w:r>
        </w:p>
      </w:tc>
      <w:tc>
        <w:tcPr>
          <w:tcW w:w="3996" w:type="dxa"/>
          <w:vAlign w:val="center"/>
        </w:tcPr>
        <w:p w14:paraId="7984FED5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319F1" w:rsidRPr="008862BD" w14:paraId="7088F0E4" w14:textId="77777777" w:rsidTr="000319F1">
      <w:trPr>
        <w:trHeight w:val="473"/>
      </w:trPr>
      <w:tc>
        <w:tcPr>
          <w:tcW w:w="2668" w:type="dxa"/>
          <w:vMerge/>
        </w:tcPr>
        <w:p w14:paraId="3ECF63BE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20" w:type="dxa"/>
          <w:vMerge/>
          <w:vAlign w:val="center"/>
        </w:tcPr>
        <w:p w14:paraId="35324C43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996" w:type="dxa"/>
        </w:tcPr>
        <w:p w14:paraId="65A470D1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3024A2">
            <w:t>PR-MSL-DRH-UN-SEC-06</w:t>
          </w:r>
        </w:p>
      </w:tc>
    </w:tr>
    <w:tr w:rsidR="000319F1" w:rsidRPr="008862BD" w14:paraId="1828D3C6" w14:textId="77777777" w:rsidTr="000319F1">
      <w:trPr>
        <w:trHeight w:val="474"/>
      </w:trPr>
      <w:tc>
        <w:tcPr>
          <w:tcW w:w="2668" w:type="dxa"/>
          <w:vMerge/>
        </w:tcPr>
        <w:p w14:paraId="508E5B68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20" w:type="dxa"/>
          <w:vMerge/>
          <w:vAlign w:val="center"/>
        </w:tcPr>
        <w:p w14:paraId="005572F0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996" w:type="dxa"/>
          <w:vAlign w:val="center"/>
        </w:tcPr>
        <w:p w14:paraId="6926FF9B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319F1" w:rsidRPr="008862BD" w14:paraId="2042847B" w14:textId="77777777" w:rsidTr="000319F1">
      <w:trPr>
        <w:trHeight w:val="473"/>
      </w:trPr>
      <w:tc>
        <w:tcPr>
          <w:tcW w:w="2668" w:type="dxa"/>
          <w:vMerge/>
        </w:tcPr>
        <w:p w14:paraId="71511B75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20" w:type="dxa"/>
          <w:vMerge/>
          <w:vAlign w:val="center"/>
        </w:tcPr>
        <w:p w14:paraId="4F97511D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996" w:type="dxa"/>
          <w:vAlign w:val="center"/>
        </w:tcPr>
        <w:p w14:paraId="7B0F97E1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2E13255" w14:textId="77777777" w:rsidR="000319F1" w:rsidRDefault="000319F1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892"/>
      <w:gridCol w:w="4482"/>
      <w:gridCol w:w="2976"/>
    </w:tblGrid>
    <w:tr w:rsidR="000319F1" w:rsidRPr="008862BD" w14:paraId="6FCA2216" w14:textId="77777777" w:rsidTr="000319F1">
      <w:trPr>
        <w:trHeight w:val="424"/>
      </w:trPr>
      <w:tc>
        <w:tcPr>
          <w:tcW w:w="1892" w:type="dxa"/>
          <w:vMerge w:val="restart"/>
        </w:tcPr>
        <w:p w14:paraId="6592439B" w14:textId="77777777" w:rsidR="000319F1" w:rsidRPr="008862BD" w:rsidRDefault="000319F1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6704" behindDoc="0" locked="0" layoutInCell="1" allowOverlap="1" wp14:anchorId="3354F153" wp14:editId="5CBAC30F">
                <wp:simplePos x="0" y="0"/>
                <wp:positionH relativeFrom="column">
                  <wp:posOffset>276679</wp:posOffset>
                </wp:positionH>
                <wp:positionV relativeFrom="paragraph">
                  <wp:posOffset>70213</wp:posOffset>
                </wp:positionV>
                <wp:extent cx="652228" cy="904875"/>
                <wp:effectExtent l="0" t="0" r="0" b="0"/>
                <wp:wrapNone/>
                <wp:docPr id="119852349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482" w:type="dxa"/>
          <w:vMerge w:val="restart"/>
          <w:vAlign w:val="center"/>
        </w:tcPr>
        <w:p w14:paraId="373871BE" w14:textId="77777777" w:rsidR="000319F1" w:rsidRPr="008862BD" w:rsidRDefault="000319F1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 xml:space="preserve">Procedimiento Emisión de Solvencia de Cargo  </w:t>
          </w:r>
        </w:p>
      </w:tc>
      <w:tc>
        <w:tcPr>
          <w:tcW w:w="2976" w:type="dxa"/>
          <w:vAlign w:val="center"/>
        </w:tcPr>
        <w:p w14:paraId="0B705719" w14:textId="77777777" w:rsidR="000319F1" w:rsidRPr="008862BD" w:rsidRDefault="000319F1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319F1" w:rsidRPr="008862BD" w14:paraId="29446C8D" w14:textId="77777777" w:rsidTr="000319F1">
      <w:trPr>
        <w:trHeight w:val="423"/>
      </w:trPr>
      <w:tc>
        <w:tcPr>
          <w:tcW w:w="1892" w:type="dxa"/>
          <w:vMerge/>
        </w:tcPr>
        <w:p w14:paraId="388A9530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482" w:type="dxa"/>
          <w:vMerge/>
          <w:vAlign w:val="center"/>
        </w:tcPr>
        <w:p w14:paraId="378A1B32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76" w:type="dxa"/>
        </w:tcPr>
        <w:p w14:paraId="48420EF3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3024A2">
            <w:t>PR-MSL-DRH-UN-SEC-06</w:t>
          </w:r>
        </w:p>
      </w:tc>
    </w:tr>
    <w:tr w:rsidR="000319F1" w:rsidRPr="008862BD" w14:paraId="52B2E81D" w14:textId="77777777" w:rsidTr="000319F1">
      <w:trPr>
        <w:trHeight w:val="424"/>
      </w:trPr>
      <w:tc>
        <w:tcPr>
          <w:tcW w:w="1892" w:type="dxa"/>
          <w:vMerge/>
        </w:tcPr>
        <w:p w14:paraId="410522C2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482" w:type="dxa"/>
          <w:vMerge/>
          <w:vAlign w:val="center"/>
        </w:tcPr>
        <w:p w14:paraId="7D133587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76" w:type="dxa"/>
          <w:vAlign w:val="center"/>
        </w:tcPr>
        <w:p w14:paraId="64F98011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319F1" w:rsidRPr="008862BD" w14:paraId="7B05424B" w14:textId="77777777" w:rsidTr="000319F1">
      <w:trPr>
        <w:trHeight w:val="423"/>
      </w:trPr>
      <w:tc>
        <w:tcPr>
          <w:tcW w:w="1892" w:type="dxa"/>
          <w:vMerge/>
        </w:tcPr>
        <w:p w14:paraId="347F7581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482" w:type="dxa"/>
          <w:vMerge/>
          <w:vAlign w:val="center"/>
        </w:tcPr>
        <w:p w14:paraId="18CBAEF5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76" w:type="dxa"/>
          <w:vAlign w:val="center"/>
        </w:tcPr>
        <w:p w14:paraId="59039F5B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13CD2817" w14:textId="77777777" w:rsidR="000319F1" w:rsidRPr="007D33A0" w:rsidRDefault="000319F1" w:rsidP="002C793B">
    <w:pPr>
      <w:pStyle w:val="Encabezado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645"/>
      <w:gridCol w:w="4593"/>
      <w:gridCol w:w="3112"/>
    </w:tblGrid>
    <w:tr w:rsidR="000319F1" w:rsidRPr="008862BD" w14:paraId="4CFE3DE9" w14:textId="77777777" w:rsidTr="000319F1">
      <w:trPr>
        <w:trHeight w:val="474"/>
      </w:trPr>
      <w:tc>
        <w:tcPr>
          <w:tcW w:w="2668" w:type="dxa"/>
          <w:vMerge w:val="restart"/>
        </w:tcPr>
        <w:p w14:paraId="03DA025A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7728" behindDoc="0" locked="0" layoutInCell="1" allowOverlap="1" wp14:anchorId="7378910B" wp14:editId="73614A21">
                <wp:simplePos x="0" y="0"/>
                <wp:positionH relativeFrom="column">
                  <wp:posOffset>265793</wp:posOffset>
                </wp:positionH>
                <wp:positionV relativeFrom="paragraph">
                  <wp:posOffset>146413</wp:posOffset>
                </wp:positionV>
                <wp:extent cx="652228" cy="904875"/>
                <wp:effectExtent l="0" t="0" r="0" b="0"/>
                <wp:wrapNone/>
                <wp:docPr id="325662659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97023425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520" w:type="dxa"/>
          <w:vMerge w:val="restart"/>
          <w:vAlign w:val="center"/>
        </w:tcPr>
        <w:p w14:paraId="5D98D963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 xml:space="preserve">Procedimiento Emisión de Solvencia de Cargo  </w:t>
          </w:r>
        </w:p>
      </w:tc>
      <w:tc>
        <w:tcPr>
          <w:tcW w:w="3996" w:type="dxa"/>
          <w:vAlign w:val="center"/>
        </w:tcPr>
        <w:p w14:paraId="4BD888A0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319F1" w:rsidRPr="008862BD" w14:paraId="14B983F2" w14:textId="77777777" w:rsidTr="000319F1">
      <w:trPr>
        <w:trHeight w:val="473"/>
      </w:trPr>
      <w:tc>
        <w:tcPr>
          <w:tcW w:w="2668" w:type="dxa"/>
          <w:vMerge/>
        </w:tcPr>
        <w:p w14:paraId="509A010A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20" w:type="dxa"/>
          <w:vMerge/>
          <w:vAlign w:val="center"/>
        </w:tcPr>
        <w:p w14:paraId="3F26BDF7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996" w:type="dxa"/>
        </w:tcPr>
        <w:p w14:paraId="4C5284B2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3024A2">
            <w:t>PR-MSL-DRH-UN-SEC-06</w:t>
          </w:r>
        </w:p>
      </w:tc>
    </w:tr>
    <w:tr w:rsidR="000319F1" w:rsidRPr="008862BD" w14:paraId="17D53983" w14:textId="77777777" w:rsidTr="000319F1">
      <w:trPr>
        <w:trHeight w:val="474"/>
      </w:trPr>
      <w:tc>
        <w:tcPr>
          <w:tcW w:w="2668" w:type="dxa"/>
          <w:vMerge/>
        </w:tcPr>
        <w:p w14:paraId="2C07A83E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20" w:type="dxa"/>
          <w:vMerge/>
          <w:vAlign w:val="center"/>
        </w:tcPr>
        <w:p w14:paraId="3CCE1762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996" w:type="dxa"/>
          <w:vAlign w:val="center"/>
        </w:tcPr>
        <w:p w14:paraId="4963E1AB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319F1" w:rsidRPr="008862BD" w14:paraId="299FC215" w14:textId="77777777" w:rsidTr="000319F1">
      <w:trPr>
        <w:trHeight w:val="473"/>
      </w:trPr>
      <w:tc>
        <w:tcPr>
          <w:tcW w:w="2668" w:type="dxa"/>
          <w:vMerge/>
        </w:tcPr>
        <w:p w14:paraId="6A0C08A4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20" w:type="dxa"/>
          <w:vMerge/>
          <w:vAlign w:val="center"/>
        </w:tcPr>
        <w:p w14:paraId="6AB4624D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996" w:type="dxa"/>
          <w:vAlign w:val="center"/>
        </w:tcPr>
        <w:p w14:paraId="252C254D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70E56190" w14:textId="77777777" w:rsidR="000319F1" w:rsidRDefault="000319F1">
    <w:pPr>
      <w:pStyle w:val="Encabezado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892"/>
      <w:gridCol w:w="4482"/>
      <w:gridCol w:w="2976"/>
    </w:tblGrid>
    <w:tr w:rsidR="000319F1" w:rsidRPr="008862BD" w14:paraId="0B83F4E6" w14:textId="77777777" w:rsidTr="000319F1">
      <w:trPr>
        <w:trHeight w:val="424"/>
      </w:trPr>
      <w:tc>
        <w:tcPr>
          <w:tcW w:w="1892" w:type="dxa"/>
          <w:vMerge w:val="restart"/>
        </w:tcPr>
        <w:p w14:paraId="7BC96B3C" w14:textId="77777777" w:rsidR="000319F1" w:rsidRPr="008862BD" w:rsidRDefault="000319F1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776" behindDoc="0" locked="0" layoutInCell="1" allowOverlap="1" wp14:anchorId="60CFD4D7" wp14:editId="20253664">
                <wp:simplePos x="0" y="0"/>
                <wp:positionH relativeFrom="column">
                  <wp:posOffset>276679</wp:posOffset>
                </wp:positionH>
                <wp:positionV relativeFrom="paragraph">
                  <wp:posOffset>70213</wp:posOffset>
                </wp:positionV>
                <wp:extent cx="652228" cy="904875"/>
                <wp:effectExtent l="0" t="0" r="0" b="0"/>
                <wp:wrapNone/>
                <wp:docPr id="580201728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482" w:type="dxa"/>
          <w:vMerge w:val="restart"/>
          <w:vAlign w:val="center"/>
        </w:tcPr>
        <w:p w14:paraId="7923D162" w14:textId="77777777" w:rsidR="000319F1" w:rsidRPr="008862BD" w:rsidRDefault="000319F1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 xml:space="preserve">Procedimiento Emisión de Solvencia de Cargo  </w:t>
          </w:r>
        </w:p>
      </w:tc>
      <w:tc>
        <w:tcPr>
          <w:tcW w:w="2976" w:type="dxa"/>
          <w:vAlign w:val="center"/>
        </w:tcPr>
        <w:p w14:paraId="6E248EB7" w14:textId="77777777" w:rsidR="000319F1" w:rsidRPr="008862BD" w:rsidRDefault="000319F1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319F1" w:rsidRPr="008862BD" w14:paraId="79406CF3" w14:textId="77777777" w:rsidTr="000319F1">
      <w:trPr>
        <w:trHeight w:val="423"/>
      </w:trPr>
      <w:tc>
        <w:tcPr>
          <w:tcW w:w="1892" w:type="dxa"/>
          <w:vMerge/>
        </w:tcPr>
        <w:p w14:paraId="6056DD1E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482" w:type="dxa"/>
          <w:vMerge/>
          <w:vAlign w:val="center"/>
        </w:tcPr>
        <w:p w14:paraId="7F6D9F43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76" w:type="dxa"/>
        </w:tcPr>
        <w:p w14:paraId="2B83C59A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3024A2">
            <w:t>PR-MSL-DRH-UN-SEC-06</w:t>
          </w:r>
        </w:p>
      </w:tc>
    </w:tr>
    <w:tr w:rsidR="000319F1" w:rsidRPr="008862BD" w14:paraId="7D1675F9" w14:textId="77777777" w:rsidTr="000319F1">
      <w:trPr>
        <w:trHeight w:val="424"/>
      </w:trPr>
      <w:tc>
        <w:tcPr>
          <w:tcW w:w="1892" w:type="dxa"/>
          <w:vMerge/>
        </w:tcPr>
        <w:p w14:paraId="37A09579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482" w:type="dxa"/>
          <w:vMerge/>
          <w:vAlign w:val="center"/>
        </w:tcPr>
        <w:p w14:paraId="26930BB7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76" w:type="dxa"/>
          <w:vAlign w:val="center"/>
        </w:tcPr>
        <w:p w14:paraId="72352D44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319F1" w:rsidRPr="008862BD" w14:paraId="50AA2F0B" w14:textId="77777777" w:rsidTr="000319F1">
      <w:trPr>
        <w:trHeight w:val="423"/>
      </w:trPr>
      <w:tc>
        <w:tcPr>
          <w:tcW w:w="1892" w:type="dxa"/>
          <w:vMerge/>
        </w:tcPr>
        <w:p w14:paraId="61B8BD6D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482" w:type="dxa"/>
          <w:vMerge/>
          <w:vAlign w:val="center"/>
        </w:tcPr>
        <w:p w14:paraId="0747F510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76" w:type="dxa"/>
          <w:vAlign w:val="center"/>
        </w:tcPr>
        <w:p w14:paraId="6E9120F4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2BDBA352" w14:textId="77777777" w:rsidR="000319F1" w:rsidRPr="007D33A0" w:rsidRDefault="000319F1" w:rsidP="002C793B">
    <w:pPr>
      <w:pStyle w:val="Encabezado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645"/>
      <w:gridCol w:w="4593"/>
      <w:gridCol w:w="3112"/>
    </w:tblGrid>
    <w:tr w:rsidR="000319F1" w:rsidRPr="008862BD" w14:paraId="67BBDE0B" w14:textId="77777777" w:rsidTr="000319F1">
      <w:trPr>
        <w:trHeight w:val="474"/>
      </w:trPr>
      <w:tc>
        <w:tcPr>
          <w:tcW w:w="2668" w:type="dxa"/>
          <w:vMerge w:val="restart"/>
        </w:tcPr>
        <w:p w14:paraId="4EA45E96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8752" behindDoc="0" locked="0" layoutInCell="1" allowOverlap="1" wp14:anchorId="268970D1" wp14:editId="01B9BC73">
                <wp:simplePos x="0" y="0"/>
                <wp:positionH relativeFrom="column">
                  <wp:posOffset>265793</wp:posOffset>
                </wp:positionH>
                <wp:positionV relativeFrom="paragraph">
                  <wp:posOffset>146413</wp:posOffset>
                </wp:positionV>
                <wp:extent cx="652228" cy="904875"/>
                <wp:effectExtent l="0" t="0" r="0" b="0"/>
                <wp:wrapNone/>
                <wp:docPr id="217302312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97023425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520" w:type="dxa"/>
          <w:vMerge w:val="restart"/>
          <w:vAlign w:val="center"/>
        </w:tcPr>
        <w:p w14:paraId="12CD8C8B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 xml:space="preserve">Procedimiento Emisión de Solvencia de Cargo  </w:t>
          </w:r>
        </w:p>
      </w:tc>
      <w:tc>
        <w:tcPr>
          <w:tcW w:w="3996" w:type="dxa"/>
          <w:vAlign w:val="center"/>
        </w:tcPr>
        <w:p w14:paraId="7295611F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319F1" w:rsidRPr="008862BD" w14:paraId="14247015" w14:textId="77777777" w:rsidTr="000319F1">
      <w:trPr>
        <w:trHeight w:val="473"/>
      </w:trPr>
      <w:tc>
        <w:tcPr>
          <w:tcW w:w="2668" w:type="dxa"/>
          <w:vMerge/>
        </w:tcPr>
        <w:p w14:paraId="2D422889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20" w:type="dxa"/>
          <w:vMerge/>
          <w:vAlign w:val="center"/>
        </w:tcPr>
        <w:p w14:paraId="5E19CFC2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996" w:type="dxa"/>
        </w:tcPr>
        <w:p w14:paraId="1F4423F7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3024A2">
            <w:t>PR-MSL-DRH-UN-SEC-06</w:t>
          </w:r>
        </w:p>
      </w:tc>
    </w:tr>
    <w:tr w:rsidR="000319F1" w:rsidRPr="008862BD" w14:paraId="393EA331" w14:textId="77777777" w:rsidTr="000319F1">
      <w:trPr>
        <w:trHeight w:val="474"/>
      </w:trPr>
      <w:tc>
        <w:tcPr>
          <w:tcW w:w="2668" w:type="dxa"/>
          <w:vMerge/>
        </w:tcPr>
        <w:p w14:paraId="54EC95B1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20" w:type="dxa"/>
          <w:vMerge/>
          <w:vAlign w:val="center"/>
        </w:tcPr>
        <w:p w14:paraId="13378CC2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996" w:type="dxa"/>
          <w:vAlign w:val="center"/>
        </w:tcPr>
        <w:p w14:paraId="551F9FB4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319F1" w:rsidRPr="008862BD" w14:paraId="72703CB3" w14:textId="77777777" w:rsidTr="000319F1">
      <w:trPr>
        <w:trHeight w:val="473"/>
      </w:trPr>
      <w:tc>
        <w:tcPr>
          <w:tcW w:w="2668" w:type="dxa"/>
          <w:vMerge/>
        </w:tcPr>
        <w:p w14:paraId="330770BC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20" w:type="dxa"/>
          <w:vMerge/>
          <w:vAlign w:val="center"/>
        </w:tcPr>
        <w:p w14:paraId="3F7C9F48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996" w:type="dxa"/>
          <w:vAlign w:val="center"/>
        </w:tcPr>
        <w:p w14:paraId="2AF775D5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56D59470" w14:textId="77777777" w:rsidR="000319F1" w:rsidRDefault="000319F1">
    <w:pPr>
      <w:pStyle w:val="Encabezado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892"/>
      <w:gridCol w:w="4482"/>
      <w:gridCol w:w="2976"/>
    </w:tblGrid>
    <w:tr w:rsidR="000319F1" w:rsidRPr="008862BD" w14:paraId="58DDC3D1" w14:textId="77777777" w:rsidTr="000319F1">
      <w:trPr>
        <w:trHeight w:val="424"/>
      </w:trPr>
      <w:tc>
        <w:tcPr>
          <w:tcW w:w="1892" w:type="dxa"/>
          <w:vMerge w:val="restart"/>
        </w:tcPr>
        <w:p w14:paraId="7604CE51" w14:textId="77777777" w:rsidR="000319F1" w:rsidRPr="008862BD" w:rsidRDefault="000319F1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0800" behindDoc="0" locked="0" layoutInCell="1" allowOverlap="1" wp14:anchorId="22840FDE" wp14:editId="3F617324">
                <wp:simplePos x="0" y="0"/>
                <wp:positionH relativeFrom="column">
                  <wp:posOffset>276679</wp:posOffset>
                </wp:positionH>
                <wp:positionV relativeFrom="paragraph">
                  <wp:posOffset>70213</wp:posOffset>
                </wp:positionV>
                <wp:extent cx="652228" cy="904875"/>
                <wp:effectExtent l="0" t="0" r="0" b="0"/>
                <wp:wrapNone/>
                <wp:docPr id="695796740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482" w:type="dxa"/>
          <w:vMerge w:val="restart"/>
          <w:vAlign w:val="center"/>
        </w:tcPr>
        <w:p w14:paraId="316BF0DD" w14:textId="77777777" w:rsidR="000319F1" w:rsidRPr="008862BD" w:rsidRDefault="000319F1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 xml:space="preserve">Procedimiento Emisión de Solvencia de Cargo  </w:t>
          </w:r>
        </w:p>
      </w:tc>
      <w:tc>
        <w:tcPr>
          <w:tcW w:w="2976" w:type="dxa"/>
          <w:vAlign w:val="center"/>
        </w:tcPr>
        <w:p w14:paraId="15041672" w14:textId="77777777" w:rsidR="000319F1" w:rsidRPr="008862BD" w:rsidRDefault="000319F1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319F1" w:rsidRPr="008862BD" w14:paraId="0726ECB7" w14:textId="77777777" w:rsidTr="000319F1">
      <w:trPr>
        <w:trHeight w:val="423"/>
      </w:trPr>
      <w:tc>
        <w:tcPr>
          <w:tcW w:w="1892" w:type="dxa"/>
          <w:vMerge/>
        </w:tcPr>
        <w:p w14:paraId="4EAE0FCD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482" w:type="dxa"/>
          <w:vMerge/>
          <w:vAlign w:val="center"/>
        </w:tcPr>
        <w:p w14:paraId="06A11460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76" w:type="dxa"/>
        </w:tcPr>
        <w:p w14:paraId="6C9765BD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3024A2">
            <w:t>PR-MSL-DRH-UN-SEC-06</w:t>
          </w:r>
        </w:p>
      </w:tc>
    </w:tr>
    <w:tr w:rsidR="000319F1" w:rsidRPr="008862BD" w14:paraId="5256CC40" w14:textId="77777777" w:rsidTr="000319F1">
      <w:trPr>
        <w:trHeight w:val="424"/>
      </w:trPr>
      <w:tc>
        <w:tcPr>
          <w:tcW w:w="1892" w:type="dxa"/>
          <w:vMerge/>
        </w:tcPr>
        <w:p w14:paraId="7B53CF11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482" w:type="dxa"/>
          <w:vMerge/>
          <w:vAlign w:val="center"/>
        </w:tcPr>
        <w:p w14:paraId="593BADEB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76" w:type="dxa"/>
          <w:vAlign w:val="center"/>
        </w:tcPr>
        <w:p w14:paraId="618BFC31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319F1" w:rsidRPr="008862BD" w14:paraId="32762A8B" w14:textId="77777777" w:rsidTr="000319F1">
      <w:trPr>
        <w:trHeight w:val="423"/>
      </w:trPr>
      <w:tc>
        <w:tcPr>
          <w:tcW w:w="1892" w:type="dxa"/>
          <w:vMerge/>
        </w:tcPr>
        <w:p w14:paraId="66E69508" w14:textId="77777777" w:rsidR="000319F1" w:rsidRPr="008862BD" w:rsidRDefault="000319F1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482" w:type="dxa"/>
          <w:vMerge/>
          <w:vAlign w:val="center"/>
        </w:tcPr>
        <w:p w14:paraId="36F02F52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76" w:type="dxa"/>
          <w:vAlign w:val="center"/>
        </w:tcPr>
        <w:p w14:paraId="37542758" w14:textId="77777777" w:rsidR="000319F1" w:rsidRPr="008862BD" w:rsidRDefault="000319F1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7A4AEC96" w14:textId="77777777" w:rsidR="000319F1" w:rsidRPr="007D33A0" w:rsidRDefault="000319F1" w:rsidP="002C793B">
    <w:pPr>
      <w:pStyle w:val="Encabezado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645"/>
      <w:gridCol w:w="4593"/>
      <w:gridCol w:w="3112"/>
    </w:tblGrid>
    <w:tr w:rsidR="0082631D" w:rsidRPr="008862BD" w14:paraId="62F3C22C" w14:textId="77777777" w:rsidTr="000319F1">
      <w:trPr>
        <w:trHeight w:val="474"/>
      </w:trPr>
      <w:tc>
        <w:tcPr>
          <w:tcW w:w="2668" w:type="dxa"/>
          <w:vMerge w:val="restart"/>
        </w:tcPr>
        <w:p w14:paraId="05EA8EFF" w14:textId="77777777" w:rsidR="0082631D" w:rsidRPr="008862BD" w:rsidRDefault="0082631D" w:rsidP="000319F1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1824" behindDoc="0" locked="0" layoutInCell="1" allowOverlap="1" wp14:anchorId="302D9A85" wp14:editId="608DACBE">
                <wp:simplePos x="0" y="0"/>
                <wp:positionH relativeFrom="column">
                  <wp:posOffset>265793</wp:posOffset>
                </wp:positionH>
                <wp:positionV relativeFrom="paragraph">
                  <wp:posOffset>146413</wp:posOffset>
                </wp:positionV>
                <wp:extent cx="652228" cy="904875"/>
                <wp:effectExtent l="0" t="0" r="0" b="0"/>
                <wp:wrapNone/>
                <wp:docPr id="289168628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97023425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520" w:type="dxa"/>
          <w:vMerge w:val="restart"/>
          <w:vAlign w:val="center"/>
        </w:tcPr>
        <w:p w14:paraId="127C7F11" w14:textId="77777777" w:rsidR="0082631D" w:rsidRPr="008862BD" w:rsidRDefault="0082631D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 xml:space="preserve">Procedimiento Emisión de Solvencia de Cargo  </w:t>
          </w:r>
        </w:p>
      </w:tc>
      <w:tc>
        <w:tcPr>
          <w:tcW w:w="3996" w:type="dxa"/>
          <w:vAlign w:val="center"/>
        </w:tcPr>
        <w:p w14:paraId="4D236C04" w14:textId="77777777" w:rsidR="0082631D" w:rsidRPr="008862BD" w:rsidRDefault="0082631D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82631D" w:rsidRPr="008862BD" w14:paraId="120198EB" w14:textId="77777777" w:rsidTr="000319F1">
      <w:trPr>
        <w:trHeight w:val="473"/>
      </w:trPr>
      <w:tc>
        <w:tcPr>
          <w:tcW w:w="2668" w:type="dxa"/>
          <w:vMerge/>
        </w:tcPr>
        <w:p w14:paraId="3C6D0154" w14:textId="77777777" w:rsidR="0082631D" w:rsidRPr="008862BD" w:rsidRDefault="0082631D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20" w:type="dxa"/>
          <w:vMerge/>
          <w:vAlign w:val="center"/>
        </w:tcPr>
        <w:p w14:paraId="3CD8CA35" w14:textId="77777777" w:rsidR="0082631D" w:rsidRPr="008862BD" w:rsidRDefault="0082631D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996" w:type="dxa"/>
        </w:tcPr>
        <w:p w14:paraId="63D23329" w14:textId="77777777" w:rsidR="0082631D" w:rsidRPr="008862BD" w:rsidRDefault="0082631D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3024A2">
            <w:t>PR-MSL-DRH-UN-SEC-06</w:t>
          </w:r>
        </w:p>
      </w:tc>
    </w:tr>
    <w:tr w:rsidR="0082631D" w:rsidRPr="008862BD" w14:paraId="46B87FA5" w14:textId="77777777" w:rsidTr="000319F1">
      <w:trPr>
        <w:trHeight w:val="474"/>
      </w:trPr>
      <w:tc>
        <w:tcPr>
          <w:tcW w:w="2668" w:type="dxa"/>
          <w:vMerge/>
        </w:tcPr>
        <w:p w14:paraId="62542DDC" w14:textId="77777777" w:rsidR="0082631D" w:rsidRPr="008862BD" w:rsidRDefault="0082631D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20" w:type="dxa"/>
          <w:vMerge/>
          <w:vAlign w:val="center"/>
        </w:tcPr>
        <w:p w14:paraId="52703D7E" w14:textId="77777777" w:rsidR="0082631D" w:rsidRPr="008862BD" w:rsidRDefault="0082631D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996" w:type="dxa"/>
          <w:vAlign w:val="center"/>
        </w:tcPr>
        <w:p w14:paraId="36F3EC2E" w14:textId="77777777" w:rsidR="0082631D" w:rsidRPr="008862BD" w:rsidRDefault="0082631D" w:rsidP="000319F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82631D" w:rsidRPr="008862BD" w14:paraId="29184BE8" w14:textId="77777777" w:rsidTr="000319F1">
      <w:trPr>
        <w:trHeight w:val="473"/>
      </w:trPr>
      <w:tc>
        <w:tcPr>
          <w:tcW w:w="2668" w:type="dxa"/>
          <w:vMerge/>
        </w:tcPr>
        <w:p w14:paraId="2F05BC1A" w14:textId="77777777" w:rsidR="0082631D" w:rsidRPr="008862BD" w:rsidRDefault="0082631D" w:rsidP="000319F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20" w:type="dxa"/>
          <w:vMerge/>
          <w:vAlign w:val="center"/>
        </w:tcPr>
        <w:p w14:paraId="0A0DFF26" w14:textId="77777777" w:rsidR="0082631D" w:rsidRPr="008862BD" w:rsidRDefault="0082631D" w:rsidP="000319F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996" w:type="dxa"/>
          <w:vAlign w:val="center"/>
        </w:tcPr>
        <w:p w14:paraId="56021624" w14:textId="77777777" w:rsidR="0082631D" w:rsidRPr="008862BD" w:rsidRDefault="0082631D" w:rsidP="000319F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2424BB2E" w14:textId="77777777" w:rsidR="0082631D" w:rsidRDefault="0082631D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465C45"/>
    <w:multiLevelType w:val="hybridMultilevel"/>
    <w:tmpl w:val="32AA0F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B08274A"/>
    <w:multiLevelType w:val="hybridMultilevel"/>
    <w:tmpl w:val="EC16AB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 w15:restartNumberingAfterBreak="0">
    <w:nsid w:val="6E981065"/>
    <w:multiLevelType w:val="hybridMultilevel"/>
    <w:tmpl w:val="4802E5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0943F3A"/>
    <w:multiLevelType w:val="hybridMultilevel"/>
    <w:tmpl w:val="90467A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C6D295C"/>
    <w:multiLevelType w:val="hybridMultilevel"/>
    <w:tmpl w:val="BCB6060C"/>
    <w:lvl w:ilvl="0" w:tplc="100A000F">
      <w:start w:val="1"/>
      <w:numFmt w:val="decimal"/>
      <w:lvlText w:val="%1."/>
      <w:lvlJc w:val="left"/>
      <w:pPr>
        <w:ind w:left="1440" w:hanging="360"/>
      </w:pPr>
    </w:lvl>
    <w:lvl w:ilvl="1" w:tplc="100A0019" w:tentative="1">
      <w:start w:val="1"/>
      <w:numFmt w:val="lowerLetter"/>
      <w:lvlText w:val="%2."/>
      <w:lvlJc w:val="left"/>
      <w:pPr>
        <w:ind w:left="2160" w:hanging="360"/>
      </w:pPr>
    </w:lvl>
    <w:lvl w:ilvl="2" w:tplc="100A001B" w:tentative="1">
      <w:start w:val="1"/>
      <w:numFmt w:val="lowerRoman"/>
      <w:lvlText w:val="%3."/>
      <w:lvlJc w:val="right"/>
      <w:pPr>
        <w:ind w:left="2880" w:hanging="180"/>
      </w:pPr>
    </w:lvl>
    <w:lvl w:ilvl="3" w:tplc="100A000F" w:tentative="1">
      <w:start w:val="1"/>
      <w:numFmt w:val="decimal"/>
      <w:lvlText w:val="%4."/>
      <w:lvlJc w:val="left"/>
      <w:pPr>
        <w:ind w:left="3600" w:hanging="360"/>
      </w:pPr>
    </w:lvl>
    <w:lvl w:ilvl="4" w:tplc="100A0019" w:tentative="1">
      <w:start w:val="1"/>
      <w:numFmt w:val="lowerLetter"/>
      <w:lvlText w:val="%5."/>
      <w:lvlJc w:val="left"/>
      <w:pPr>
        <w:ind w:left="4320" w:hanging="360"/>
      </w:pPr>
    </w:lvl>
    <w:lvl w:ilvl="5" w:tplc="100A001B" w:tentative="1">
      <w:start w:val="1"/>
      <w:numFmt w:val="lowerRoman"/>
      <w:lvlText w:val="%6."/>
      <w:lvlJc w:val="right"/>
      <w:pPr>
        <w:ind w:left="5040" w:hanging="180"/>
      </w:pPr>
    </w:lvl>
    <w:lvl w:ilvl="6" w:tplc="100A000F" w:tentative="1">
      <w:start w:val="1"/>
      <w:numFmt w:val="decimal"/>
      <w:lvlText w:val="%7."/>
      <w:lvlJc w:val="left"/>
      <w:pPr>
        <w:ind w:left="5760" w:hanging="360"/>
      </w:pPr>
    </w:lvl>
    <w:lvl w:ilvl="7" w:tplc="100A0019" w:tentative="1">
      <w:start w:val="1"/>
      <w:numFmt w:val="lowerLetter"/>
      <w:lvlText w:val="%8."/>
      <w:lvlJc w:val="left"/>
      <w:pPr>
        <w:ind w:left="6480" w:hanging="360"/>
      </w:pPr>
    </w:lvl>
    <w:lvl w:ilvl="8" w:tplc="10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9922627">
    <w:abstractNumId w:val="3"/>
  </w:num>
  <w:num w:numId="2" w16cid:durableId="1205799014">
    <w:abstractNumId w:val="1"/>
  </w:num>
  <w:num w:numId="3" w16cid:durableId="2056538960">
    <w:abstractNumId w:val="4"/>
  </w:num>
  <w:num w:numId="4" w16cid:durableId="412701141">
    <w:abstractNumId w:val="8"/>
  </w:num>
  <w:num w:numId="5" w16cid:durableId="952899484">
    <w:abstractNumId w:val="7"/>
  </w:num>
  <w:num w:numId="6" w16cid:durableId="698892548">
    <w:abstractNumId w:val="6"/>
  </w:num>
  <w:num w:numId="7" w16cid:durableId="1467157671">
    <w:abstractNumId w:val="0"/>
  </w:num>
  <w:num w:numId="8" w16cid:durableId="728960105">
    <w:abstractNumId w:val="2"/>
  </w:num>
  <w:num w:numId="9" w16cid:durableId="60234238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319F1"/>
    <w:rsid w:val="00053A66"/>
    <w:rsid w:val="000719CE"/>
    <w:rsid w:val="00082E98"/>
    <w:rsid w:val="000A32B9"/>
    <w:rsid w:val="000C3312"/>
    <w:rsid w:val="000C65D4"/>
    <w:rsid w:val="000F1D91"/>
    <w:rsid w:val="00122360"/>
    <w:rsid w:val="00171EAF"/>
    <w:rsid w:val="00180524"/>
    <w:rsid w:val="00180BD8"/>
    <w:rsid w:val="001970FA"/>
    <w:rsid w:val="00197B11"/>
    <w:rsid w:val="001B385C"/>
    <w:rsid w:val="001D2DA7"/>
    <w:rsid w:val="001F530E"/>
    <w:rsid w:val="00227D42"/>
    <w:rsid w:val="00263BF6"/>
    <w:rsid w:val="00275974"/>
    <w:rsid w:val="00287A27"/>
    <w:rsid w:val="002918C7"/>
    <w:rsid w:val="00297B20"/>
    <w:rsid w:val="002B2519"/>
    <w:rsid w:val="002C793B"/>
    <w:rsid w:val="002E4B45"/>
    <w:rsid w:val="00310AAB"/>
    <w:rsid w:val="00321E60"/>
    <w:rsid w:val="003255B9"/>
    <w:rsid w:val="003516B4"/>
    <w:rsid w:val="00357D49"/>
    <w:rsid w:val="00377885"/>
    <w:rsid w:val="003821C0"/>
    <w:rsid w:val="003856AF"/>
    <w:rsid w:val="00386E72"/>
    <w:rsid w:val="003A5B33"/>
    <w:rsid w:val="003B20F4"/>
    <w:rsid w:val="003C47B1"/>
    <w:rsid w:val="0041696C"/>
    <w:rsid w:val="00416FD2"/>
    <w:rsid w:val="004238C2"/>
    <w:rsid w:val="00432A4F"/>
    <w:rsid w:val="004732E3"/>
    <w:rsid w:val="004928E5"/>
    <w:rsid w:val="004A77F7"/>
    <w:rsid w:val="004B4636"/>
    <w:rsid w:val="004B4E1A"/>
    <w:rsid w:val="004B5872"/>
    <w:rsid w:val="004B695F"/>
    <w:rsid w:val="004C1534"/>
    <w:rsid w:val="004C5C76"/>
    <w:rsid w:val="004D3DAF"/>
    <w:rsid w:val="004E4E41"/>
    <w:rsid w:val="0052524B"/>
    <w:rsid w:val="005831A0"/>
    <w:rsid w:val="005B0602"/>
    <w:rsid w:val="005C0BC7"/>
    <w:rsid w:val="005D5284"/>
    <w:rsid w:val="005E0B75"/>
    <w:rsid w:val="006102CE"/>
    <w:rsid w:val="00615417"/>
    <w:rsid w:val="006225CC"/>
    <w:rsid w:val="00652FD4"/>
    <w:rsid w:val="00674720"/>
    <w:rsid w:val="00686FD7"/>
    <w:rsid w:val="006C2389"/>
    <w:rsid w:val="006D4B05"/>
    <w:rsid w:val="006E2FEA"/>
    <w:rsid w:val="00707BEE"/>
    <w:rsid w:val="00715492"/>
    <w:rsid w:val="00733D24"/>
    <w:rsid w:val="00747F96"/>
    <w:rsid w:val="00776106"/>
    <w:rsid w:val="00776802"/>
    <w:rsid w:val="00784ADB"/>
    <w:rsid w:val="007B1D01"/>
    <w:rsid w:val="007D33A0"/>
    <w:rsid w:val="007D7118"/>
    <w:rsid w:val="007F4DB7"/>
    <w:rsid w:val="007F6C86"/>
    <w:rsid w:val="00821680"/>
    <w:rsid w:val="0082631D"/>
    <w:rsid w:val="00831701"/>
    <w:rsid w:val="00832D18"/>
    <w:rsid w:val="0086217A"/>
    <w:rsid w:val="008710D1"/>
    <w:rsid w:val="00883813"/>
    <w:rsid w:val="008862BD"/>
    <w:rsid w:val="0089481B"/>
    <w:rsid w:val="008C5943"/>
    <w:rsid w:val="008E056A"/>
    <w:rsid w:val="008E2CD2"/>
    <w:rsid w:val="008F47D4"/>
    <w:rsid w:val="00921253"/>
    <w:rsid w:val="00936B42"/>
    <w:rsid w:val="009763C8"/>
    <w:rsid w:val="00994488"/>
    <w:rsid w:val="009C3CF2"/>
    <w:rsid w:val="009D37CA"/>
    <w:rsid w:val="009E377A"/>
    <w:rsid w:val="00A105D9"/>
    <w:rsid w:val="00A21A9D"/>
    <w:rsid w:val="00A35947"/>
    <w:rsid w:val="00A477AD"/>
    <w:rsid w:val="00A50884"/>
    <w:rsid w:val="00AE14E5"/>
    <w:rsid w:val="00B35AC4"/>
    <w:rsid w:val="00B50D2A"/>
    <w:rsid w:val="00B560E6"/>
    <w:rsid w:val="00B72A32"/>
    <w:rsid w:val="00BD13EF"/>
    <w:rsid w:val="00C95885"/>
    <w:rsid w:val="00D055ED"/>
    <w:rsid w:val="00D13CBF"/>
    <w:rsid w:val="00D155CD"/>
    <w:rsid w:val="00D245DD"/>
    <w:rsid w:val="00D333BB"/>
    <w:rsid w:val="00D42413"/>
    <w:rsid w:val="00D51B2F"/>
    <w:rsid w:val="00D5312A"/>
    <w:rsid w:val="00D56089"/>
    <w:rsid w:val="00D6057B"/>
    <w:rsid w:val="00D75A8C"/>
    <w:rsid w:val="00D93373"/>
    <w:rsid w:val="00DF46EB"/>
    <w:rsid w:val="00E4564B"/>
    <w:rsid w:val="00E75CA4"/>
    <w:rsid w:val="00E869D1"/>
    <w:rsid w:val="00EF0C8A"/>
    <w:rsid w:val="00F07528"/>
    <w:rsid w:val="00F50A23"/>
    <w:rsid w:val="00F66A8A"/>
    <w:rsid w:val="00F7534A"/>
    <w:rsid w:val="00F75BF1"/>
    <w:rsid w:val="00F911D7"/>
    <w:rsid w:val="00FA714A"/>
    <w:rsid w:val="00FA7FEA"/>
    <w:rsid w:val="00FF1410"/>
    <w:rsid w:val="00FF3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6106"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eader" Target="header5.xml"/><Relationship Id="rId26" Type="http://schemas.openxmlformats.org/officeDocument/2006/relationships/header" Target="header9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5" Type="http://schemas.openxmlformats.org/officeDocument/2006/relationships/header" Target="header8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image" Target="media/image8.png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Relationship Id="rId22" Type="http://schemas.openxmlformats.org/officeDocument/2006/relationships/image" Target="media/image7.pn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1041</TotalTime>
  <Pages>12</Pages>
  <Words>512</Words>
  <Characters>2817</Characters>
  <Application>Microsoft Office Word</Application>
  <DocSecurity>0</DocSecurity>
  <Lines>23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Ana Lucía Macario Santa Cruz</cp:lastModifiedBy>
  <cp:revision>20</cp:revision>
  <cp:lastPrinted>2025-07-17T15:11:00Z</cp:lastPrinted>
  <dcterms:created xsi:type="dcterms:W3CDTF">2025-02-27T20:25:00Z</dcterms:created>
  <dcterms:modified xsi:type="dcterms:W3CDTF">2025-07-17T15:11:00Z</dcterms:modified>
</cp:coreProperties>
</file>